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8D34" w14:textId="6FC5428C" w:rsidR="005C11AF" w:rsidRDefault="005C11AF" w:rsidP="005C11AF">
      <w:pPr>
        <w:pStyle w:val="Alcm"/>
      </w:pPr>
      <w:bookmarkStart w:id="0" w:name="_Toc31649096"/>
      <w:r>
        <w:t>2021. október 1-i hatállyal módosul a Magyar Távlovagló- és Távhajtó Szabályzat</w:t>
      </w:r>
    </w:p>
    <w:p w14:paraId="7D96F37C" w14:textId="2307DB5A" w:rsidR="005C11AF" w:rsidRDefault="005C11AF" w:rsidP="005C11AF"/>
    <w:p w14:paraId="7F76D68C" w14:textId="0D11A44F" w:rsidR="005C11AF" w:rsidRDefault="005C11AF" w:rsidP="005C11AF"/>
    <w:p w14:paraId="78D93074" w14:textId="048510F9" w:rsidR="005C11AF" w:rsidRDefault="005C11AF" w:rsidP="005C11AF">
      <w:r>
        <w:t xml:space="preserve">A Magyar Távlovagló- és Távhajtó Szabályzat rendelkezéseit a Szakbizottság rendszeresen igazítja a résztvevők és a tisztségviselők a tapasztalataihoz, a körülmények változásaihoz, vagy felmerült igényekhez. </w:t>
      </w:r>
    </w:p>
    <w:p w14:paraId="7FE8DF18" w14:textId="23C3963B" w:rsidR="005C11AF" w:rsidRDefault="005C11AF" w:rsidP="005C11AF"/>
    <w:p w14:paraId="21670850" w14:textId="2EA0C092" w:rsidR="005C11AF" w:rsidRPr="005C11AF" w:rsidRDefault="005C11AF" w:rsidP="005C11AF">
      <w:r>
        <w:t xml:space="preserve">A Szakbizottság </w:t>
      </w:r>
      <w:proofErr w:type="spellStart"/>
      <w:r>
        <w:t>emailes</w:t>
      </w:r>
      <w:proofErr w:type="spellEnd"/>
      <w:r>
        <w:t xml:space="preserve"> szavazás útján 2021.09.23-24-én az alábbi döntéseket hozta meg: </w:t>
      </w:r>
    </w:p>
    <w:p w14:paraId="3BB3CBBF" w14:textId="77777777" w:rsidR="005C11AF" w:rsidRDefault="005C11AF" w:rsidP="005C11AF"/>
    <w:tbl>
      <w:tblPr>
        <w:tblStyle w:val="Rcsostblzat"/>
        <w:tblW w:w="9067" w:type="dxa"/>
        <w:tblLook w:val="04A0" w:firstRow="1" w:lastRow="0" w:firstColumn="1" w:lastColumn="0" w:noHBand="0" w:noVBand="1"/>
      </w:tblPr>
      <w:tblGrid>
        <w:gridCol w:w="4531"/>
        <w:gridCol w:w="4536"/>
      </w:tblGrid>
      <w:tr w:rsidR="005C11AF" w:rsidRPr="00AB418C" w14:paraId="78373F78" w14:textId="77777777" w:rsidTr="005C11AF">
        <w:tc>
          <w:tcPr>
            <w:tcW w:w="4531" w:type="dxa"/>
          </w:tcPr>
          <w:p w14:paraId="34426DF1" w14:textId="27FCDD28" w:rsidR="005C11AF" w:rsidRPr="00AB418C" w:rsidRDefault="005C11AF" w:rsidP="00F67D1C">
            <w:pPr>
              <w:rPr>
                <w:color w:val="FF0000"/>
              </w:rPr>
            </w:pPr>
            <w:r w:rsidRPr="00AB418C">
              <w:rPr>
                <w:color w:val="FF0000"/>
              </w:rPr>
              <w:t xml:space="preserve">Szabályzat </w:t>
            </w:r>
            <w:r>
              <w:rPr>
                <w:color w:val="FF0000"/>
              </w:rPr>
              <w:t>2021.10.01-ig</w:t>
            </w:r>
            <w:r w:rsidRPr="00AB418C">
              <w:rPr>
                <w:color w:val="FF0000"/>
              </w:rPr>
              <w:t xml:space="preserve"> hatályos szövege</w:t>
            </w:r>
          </w:p>
        </w:tc>
        <w:tc>
          <w:tcPr>
            <w:tcW w:w="4536" w:type="dxa"/>
          </w:tcPr>
          <w:p w14:paraId="738077A9" w14:textId="0E05C13C" w:rsidR="005C11AF" w:rsidRPr="00AB418C" w:rsidRDefault="005C11AF" w:rsidP="00F67D1C">
            <w:pPr>
              <w:rPr>
                <w:color w:val="FF0000"/>
              </w:rPr>
            </w:pPr>
            <w:r>
              <w:rPr>
                <w:color w:val="FF0000"/>
              </w:rPr>
              <w:t>Szabályzat 2021.10.01-től hatályos szövege</w:t>
            </w:r>
          </w:p>
        </w:tc>
      </w:tr>
      <w:tr w:rsidR="005C11AF" w14:paraId="150878EB" w14:textId="77777777" w:rsidTr="005C11AF">
        <w:tc>
          <w:tcPr>
            <w:tcW w:w="4531" w:type="dxa"/>
          </w:tcPr>
          <w:p w14:paraId="398CCCB8" w14:textId="77777777" w:rsidR="005C11AF" w:rsidRDefault="005C11AF" w:rsidP="00F67D1C">
            <w:pPr>
              <w:jc w:val="both"/>
              <w:rPr>
                <w:b/>
              </w:rPr>
            </w:pPr>
            <w:r>
              <w:rPr>
                <w:b/>
              </w:rPr>
              <w:t xml:space="preserve">180. § </w:t>
            </w:r>
          </w:p>
          <w:p w14:paraId="69969245" w14:textId="77777777" w:rsidR="005C11AF" w:rsidRDefault="005C11AF" w:rsidP="00F67D1C">
            <w:pPr>
              <w:jc w:val="both"/>
              <w:rPr>
                <w:b/>
              </w:rPr>
            </w:pPr>
            <w:r>
              <w:rPr>
                <w:b/>
              </w:rPr>
              <w:tab/>
              <w:t xml:space="preserve">(2) Azokon a versenyhelyszíneken, ahol évente csak egy rendezvényt tartanak, egy adott személy nem lehet öt éven belül három rendezvénynél több alkalommal tisztségviselő. </w:t>
            </w:r>
          </w:p>
          <w:p w14:paraId="507662B1" w14:textId="77777777" w:rsidR="005C11AF" w:rsidRDefault="005C11AF" w:rsidP="00F67D1C">
            <w:pPr>
              <w:jc w:val="both"/>
              <w:rPr>
                <w:b/>
              </w:rPr>
            </w:pPr>
            <w:r>
              <w:rPr>
                <w:b/>
              </w:rPr>
              <w:tab/>
              <w:t>(3) Azokon a versenyhelyszíneken, ahol évente több rendezvényt tartanak, egy adott személy nem lehet egy éven belül három rendezvénynél több alkalommal, illetve öt éven belül kilenc rendezvénynél több alkalommal tisztségviselő.</w:t>
            </w:r>
          </w:p>
          <w:p w14:paraId="68B50347" w14:textId="77777777" w:rsidR="005C11AF" w:rsidRDefault="005C11AF" w:rsidP="00F67D1C"/>
          <w:p w14:paraId="034BB8FA" w14:textId="77777777" w:rsidR="005C11AF" w:rsidRDefault="005C11AF" w:rsidP="00F67D1C"/>
        </w:tc>
        <w:tc>
          <w:tcPr>
            <w:tcW w:w="4536" w:type="dxa"/>
          </w:tcPr>
          <w:p w14:paraId="0B03FDCE" w14:textId="77777777" w:rsidR="005C11AF" w:rsidRDefault="005C11AF" w:rsidP="00F67D1C">
            <w:pPr>
              <w:jc w:val="both"/>
              <w:rPr>
                <w:b/>
              </w:rPr>
            </w:pPr>
            <w:r>
              <w:rPr>
                <w:b/>
              </w:rPr>
              <w:t xml:space="preserve">180. § </w:t>
            </w:r>
          </w:p>
          <w:p w14:paraId="332C770B" w14:textId="77777777" w:rsidR="005C11AF" w:rsidRDefault="005C11AF" w:rsidP="00F67D1C">
            <w:pPr>
              <w:jc w:val="both"/>
              <w:rPr>
                <w:b/>
              </w:rPr>
            </w:pPr>
            <w:r>
              <w:rPr>
                <w:b/>
              </w:rPr>
              <w:tab/>
              <w:t xml:space="preserve">(2) Azokon a </w:t>
            </w:r>
            <w:r w:rsidRPr="006A5DF2">
              <w:rPr>
                <w:b/>
                <w:highlight w:val="yellow"/>
              </w:rPr>
              <w:t xml:space="preserve">nemzetközi </w:t>
            </w:r>
            <w:r>
              <w:rPr>
                <w:b/>
              </w:rPr>
              <w:t xml:space="preserve">versenyhelyszíneken, ahol évente csak egy rendezvényt tartanak, egy adott személy nem lehet öt éven belül három rendezvénynél több alkalommal </w:t>
            </w:r>
            <w:r w:rsidRPr="006A5DF2">
              <w:rPr>
                <w:b/>
                <w:highlight w:val="yellow"/>
              </w:rPr>
              <w:t xml:space="preserve">nemzetközi </w:t>
            </w:r>
            <w:r>
              <w:rPr>
                <w:b/>
              </w:rPr>
              <w:t xml:space="preserve">tisztségviselő. </w:t>
            </w:r>
          </w:p>
          <w:p w14:paraId="4BDFBC19" w14:textId="77777777" w:rsidR="005C11AF" w:rsidRDefault="005C11AF" w:rsidP="00F67D1C">
            <w:pPr>
              <w:jc w:val="both"/>
              <w:rPr>
                <w:b/>
              </w:rPr>
            </w:pPr>
            <w:r>
              <w:rPr>
                <w:b/>
              </w:rPr>
              <w:tab/>
              <w:t xml:space="preserve">(3) Azokon a </w:t>
            </w:r>
            <w:r w:rsidRPr="006A5DF2">
              <w:rPr>
                <w:b/>
                <w:highlight w:val="yellow"/>
              </w:rPr>
              <w:t xml:space="preserve">nemzetközi </w:t>
            </w:r>
            <w:r>
              <w:rPr>
                <w:b/>
              </w:rPr>
              <w:t xml:space="preserve">versenyhelyszíneken, ahol évente több rendezvényt tartanak, egy adott személy nem lehet egy éven belül három rendezvénynél több alkalommal, illetve öt éven belül kilenc rendezvénynél több alkalommal </w:t>
            </w:r>
            <w:r w:rsidRPr="006A5DF2">
              <w:rPr>
                <w:b/>
                <w:highlight w:val="yellow"/>
              </w:rPr>
              <w:t xml:space="preserve">nemzetközi </w:t>
            </w:r>
            <w:r>
              <w:rPr>
                <w:b/>
              </w:rPr>
              <w:t>tisztségviselő.</w:t>
            </w:r>
          </w:p>
          <w:p w14:paraId="613FF73D" w14:textId="77777777" w:rsidR="005C11AF" w:rsidRDefault="005C11AF" w:rsidP="00F67D1C"/>
          <w:p w14:paraId="6DFCD3BF" w14:textId="77777777" w:rsidR="005C11AF" w:rsidRDefault="005C11AF" w:rsidP="00F67D1C"/>
        </w:tc>
      </w:tr>
      <w:tr w:rsidR="005C11AF" w14:paraId="44A47E42" w14:textId="77777777" w:rsidTr="005C11AF">
        <w:tc>
          <w:tcPr>
            <w:tcW w:w="4531" w:type="dxa"/>
          </w:tcPr>
          <w:p w14:paraId="66A91851" w14:textId="77777777" w:rsidR="005C11AF" w:rsidRDefault="005C11AF" w:rsidP="00F67D1C">
            <w:pPr>
              <w:jc w:val="both"/>
              <w:rPr>
                <w:bCs/>
              </w:rPr>
            </w:pPr>
            <w:r>
              <w:rPr>
                <w:b/>
              </w:rPr>
              <w:t xml:space="preserve">191. § </w:t>
            </w:r>
          </w:p>
          <w:p w14:paraId="0016D7D0" w14:textId="77777777" w:rsidR="005C11AF" w:rsidRDefault="005C11AF" w:rsidP="00F67D1C">
            <w:pPr>
              <w:ind w:firstLine="708"/>
              <w:jc w:val="both"/>
              <w:rPr>
                <w:bCs/>
              </w:rPr>
            </w:pPr>
            <w:r>
              <w:rPr>
                <w:bCs/>
              </w:rPr>
              <w:t>(2) A magyar bajnokság fordulóin a bírói bizottság egy elnökből és két vagy három tagból áll. A bírói bizottság elnöke I. osztályú vagy országos versenybíró, tagjai közül egy legalább II. osztályú versenybíró. A többi tag legalább III. osztályú minősítéssel rendelkezik. A bírói bizottság elnökének regisztrált, licence-szel rendelkező bírónak kell lennie.</w:t>
            </w:r>
          </w:p>
          <w:p w14:paraId="0761F339" w14:textId="77777777" w:rsidR="005C11AF" w:rsidRDefault="005C11AF" w:rsidP="00F67D1C"/>
        </w:tc>
        <w:tc>
          <w:tcPr>
            <w:tcW w:w="4536" w:type="dxa"/>
          </w:tcPr>
          <w:p w14:paraId="53BC8F13" w14:textId="77777777" w:rsidR="005C11AF" w:rsidRDefault="005C11AF" w:rsidP="00F67D1C">
            <w:pPr>
              <w:jc w:val="both"/>
              <w:rPr>
                <w:bCs/>
              </w:rPr>
            </w:pPr>
            <w:r>
              <w:rPr>
                <w:b/>
              </w:rPr>
              <w:t xml:space="preserve">191. § </w:t>
            </w:r>
          </w:p>
          <w:p w14:paraId="03C9AA56" w14:textId="77777777" w:rsidR="005C11AF" w:rsidRDefault="005C11AF" w:rsidP="00F67D1C">
            <w:pPr>
              <w:ind w:firstLine="708"/>
              <w:jc w:val="both"/>
              <w:rPr>
                <w:bCs/>
              </w:rPr>
            </w:pPr>
            <w:r>
              <w:rPr>
                <w:bCs/>
              </w:rPr>
              <w:t xml:space="preserve">(2) A magyar bajnokság fordulóin a bírói bizottság egy elnökből és két vagy három tagból áll. A bírói bizottság elnöke I. osztályú vagy országos versenybíró, tagjai közül egy legalább II. osztályú versenybíró. A többi tag legalább III. osztályú minősítéssel rendelkezik. A bírói bizottság </w:t>
            </w:r>
            <w:r w:rsidRPr="004A7F98">
              <w:rPr>
                <w:bCs/>
                <w:highlight w:val="yellow"/>
              </w:rPr>
              <w:t>tagjainak</w:t>
            </w:r>
            <w:r>
              <w:rPr>
                <w:bCs/>
              </w:rPr>
              <w:t xml:space="preserve"> regisztrált, licence-szel rendelkező bírónak kell lennie.</w:t>
            </w:r>
          </w:p>
          <w:p w14:paraId="6A984BC1" w14:textId="77777777" w:rsidR="005C11AF" w:rsidRDefault="005C11AF" w:rsidP="00F67D1C"/>
        </w:tc>
      </w:tr>
      <w:tr w:rsidR="005C11AF" w14:paraId="64E81A5D" w14:textId="77777777" w:rsidTr="005C11AF">
        <w:tc>
          <w:tcPr>
            <w:tcW w:w="4531" w:type="dxa"/>
          </w:tcPr>
          <w:p w14:paraId="2AB53A15" w14:textId="77777777" w:rsidR="005C11AF" w:rsidRDefault="005C11AF" w:rsidP="00F67D1C">
            <w:pPr>
              <w:jc w:val="both"/>
              <w:rPr>
                <w:bCs/>
              </w:rPr>
            </w:pPr>
            <w:r>
              <w:rPr>
                <w:b/>
              </w:rPr>
              <w:t xml:space="preserve">191. § </w:t>
            </w:r>
          </w:p>
          <w:p w14:paraId="058200B0" w14:textId="77777777" w:rsidR="005C11AF" w:rsidRDefault="005C11AF" w:rsidP="00F67D1C">
            <w:pPr>
              <w:ind w:firstLine="708"/>
              <w:jc w:val="both"/>
              <w:rPr>
                <w:bCs/>
              </w:rPr>
            </w:pPr>
            <w:r>
              <w:rPr>
                <w:bCs/>
              </w:rPr>
              <w:t>(4) A magyar bajnokság fordulóin az állatorvosi bizottság egy elnökből és két vagy három tagból áll. Az állatorvosi bizottság elnöke I. osztályú vagy országos állatorvos, az állatorvosi bizottság tagjai közt van egy legalább II. osztályú állatorvos. A többi tag legalább III. osztályú minősítéssel rendelkezik. Az állatorvosi bizottság elnökének regisztrált, licence-szel rendelkező állatorvosnak kell lennie.</w:t>
            </w:r>
          </w:p>
          <w:p w14:paraId="6761173C" w14:textId="77777777" w:rsidR="005C11AF" w:rsidRDefault="005C11AF" w:rsidP="00F67D1C"/>
        </w:tc>
        <w:tc>
          <w:tcPr>
            <w:tcW w:w="4536" w:type="dxa"/>
          </w:tcPr>
          <w:p w14:paraId="12C53496" w14:textId="77777777" w:rsidR="005C11AF" w:rsidRDefault="005C11AF" w:rsidP="00F67D1C">
            <w:pPr>
              <w:jc w:val="both"/>
              <w:rPr>
                <w:bCs/>
              </w:rPr>
            </w:pPr>
            <w:r>
              <w:rPr>
                <w:b/>
              </w:rPr>
              <w:t xml:space="preserve">191. § </w:t>
            </w:r>
          </w:p>
          <w:p w14:paraId="327F2586" w14:textId="77777777" w:rsidR="005C11AF" w:rsidRDefault="005C11AF" w:rsidP="00F67D1C">
            <w:pPr>
              <w:ind w:firstLine="708"/>
              <w:jc w:val="both"/>
              <w:rPr>
                <w:bCs/>
              </w:rPr>
            </w:pPr>
            <w:r>
              <w:rPr>
                <w:bCs/>
              </w:rPr>
              <w:t xml:space="preserve">(4) A magyar bajnokság fordulóin az állatorvosi bizottság egy elnökből és két vagy három tagból áll. Az állatorvosi bizottság elnöke I. osztályú vagy országos állatorvos, az állatorvosi bizottság tagjai közt van egy legalább II. osztályú állatorvos. A többi tag legalább III. osztályú minősítéssel rendelkezik. </w:t>
            </w:r>
            <w:r w:rsidRPr="004A7F98">
              <w:rPr>
                <w:bCs/>
                <w:highlight w:val="yellow"/>
              </w:rPr>
              <w:t>Az állatorvosi bizottság tagjainak regisztrált állatorvosoknak kell lenniük</w:t>
            </w:r>
            <w:r>
              <w:rPr>
                <w:bCs/>
              </w:rPr>
              <w:t>.</w:t>
            </w:r>
          </w:p>
          <w:p w14:paraId="52CF6703" w14:textId="77777777" w:rsidR="005C11AF" w:rsidRDefault="005C11AF" w:rsidP="00F67D1C"/>
        </w:tc>
      </w:tr>
      <w:tr w:rsidR="005C11AF" w14:paraId="19D2D098" w14:textId="77777777" w:rsidTr="005C11AF">
        <w:tc>
          <w:tcPr>
            <w:tcW w:w="4531" w:type="dxa"/>
          </w:tcPr>
          <w:p w14:paraId="6D06CE0C" w14:textId="77777777" w:rsidR="005C11AF" w:rsidRDefault="005C11AF" w:rsidP="00F67D1C">
            <w:pPr>
              <w:pStyle w:val="Alcm"/>
              <w:jc w:val="both"/>
            </w:pPr>
            <w:r>
              <w:rPr>
                <w:sz w:val="28"/>
              </w:rPr>
              <w:lastRenderedPageBreak/>
              <w:t>A.</w:t>
            </w:r>
            <w:r>
              <w:t xml:space="preserve"> Versenybírók</w:t>
            </w:r>
          </w:p>
          <w:p w14:paraId="391B9BAB" w14:textId="77777777" w:rsidR="005C11AF" w:rsidRDefault="005C11AF" w:rsidP="00F67D1C">
            <w:pPr>
              <w:jc w:val="both"/>
            </w:pPr>
          </w:p>
          <w:p w14:paraId="732FCBF4" w14:textId="77777777" w:rsidR="005C11AF" w:rsidRDefault="005C11AF" w:rsidP="00F67D1C">
            <w:pPr>
              <w:numPr>
                <w:ilvl w:val="0"/>
                <w:numId w:val="1"/>
              </w:numPr>
              <w:jc w:val="both"/>
              <w:rPr>
                <w:u w:val="single"/>
              </w:rPr>
            </w:pPr>
            <w:r>
              <w:rPr>
                <w:u w:val="single"/>
              </w:rPr>
              <w:t>Gyakorló bíró</w:t>
            </w:r>
          </w:p>
          <w:p w14:paraId="0BB051DF" w14:textId="77777777" w:rsidR="005C11AF" w:rsidRDefault="005C11AF" w:rsidP="00F67D1C">
            <w:pPr>
              <w:pStyle w:val="Szvegtrzsbehzssal2"/>
              <w:spacing w:after="0" w:line="240" w:lineRule="auto"/>
              <w:jc w:val="both"/>
            </w:pPr>
            <w:r>
              <w:t xml:space="preserve">Gyakorló bíró megjelölés illet mindenkit, aki a szakág alapfokú bíróképző tanfolyamát elvégezte. Ilyen személyek kisegítő feladatokat láthatnak el. </w:t>
            </w:r>
            <w:r w:rsidRPr="00C5685C">
              <w:rPr>
                <w:highlight w:val="yellow"/>
              </w:rPr>
              <w:t>Lényeges feladatokat (pl. pályajóváhagyás, start- ill. célbíráskodás) nem láthatnak el.</w:t>
            </w:r>
          </w:p>
          <w:p w14:paraId="06417FCD" w14:textId="77777777" w:rsidR="005C11AF" w:rsidRDefault="005C11AF" w:rsidP="00F67D1C">
            <w:pPr>
              <w:pStyle w:val="Szvegtrzsbehzssal2"/>
              <w:spacing w:after="0" w:line="240" w:lineRule="auto"/>
              <w:ind w:left="0"/>
              <w:jc w:val="both"/>
            </w:pPr>
          </w:p>
          <w:p w14:paraId="19D0A042" w14:textId="77777777" w:rsidR="005C11AF" w:rsidRDefault="005C11AF" w:rsidP="00F67D1C">
            <w:pPr>
              <w:pStyle w:val="Szvegtrzsbehzssal2"/>
              <w:numPr>
                <w:ilvl w:val="0"/>
                <w:numId w:val="1"/>
              </w:numPr>
              <w:spacing w:after="0" w:line="240" w:lineRule="auto"/>
              <w:jc w:val="both"/>
              <w:rPr>
                <w:u w:val="single"/>
              </w:rPr>
            </w:pPr>
            <w:r>
              <w:rPr>
                <w:u w:val="single"/>
              </w:rPr>
              <w:t>III. osztályú versenybíró</w:t>
            </w:r>
          </w:p>
          <w:p w14:paraId="73A0D412" w14:textId="77777777" w:rsidR="005C11AF" w:rsidRDefault="005C11AF" w:rsidP="00F67D1C">
            <w:pPr>
              <w:pStyle w:val="Szvegtrzsbehzssal2"/>
              <w:spacing w:after="0" w:line="240" w:lineRule="auto"/>
              <w:jc w:val="both"/>
            </w:pPr>
            <w:r>
              <w:t xml:space="preserve">III. osztályú versenybíró lehet, aki az alapfokú bíróképző tanfolyam elvégzését követően legalább két versenyen a bírói bizottság tagja volt. </w:t>
            </w:r>
          </w:p>
          <w:p w14:paraId="7BF4BD68" w14:textId="77777777" w:rsidR="005C11AF" w:rsidRDefault="005C11AF" w:rsidP="00F67D1C">
            <w:pPr>
              <w:pStyle w:val="Szvegtrzsbehzssal2"/>
              <w:spacing w:after="0" w:line="240" w:lineRule="auto"/>
              <w:ind w:left="0"/>
              <w:jc w:val="both"/>
            </w:pPr>
          </w:p>
          <w:p w14:paraId="77133D2F" w14:textId="77777777" w:rsidR="005C11AF" w:rsidRDefault="005C11AF" w:rsidP="00F67D1C">
            <w:pPr>
              <w:pStyle w:val="Szvegtrzsbehzssal2"/>
              <w:numPr>
                <w:ilvl w:val="0"/>
                <w:numId w:val="1"/>
              </w:numPr>
              <w:spacing w:after="0" w:line="240" w:lineRule="auto"/>
              <w:jc w:val="both"/>
              <w:rPr>
                <w:u w:val="single"/>
              </w:rPr>
            </w:pPr>
            <w:r>
              <w:rPr>
                <w:u w:val="single"/>
              </w:rPr>
              <w:t>II. osztályú versenybíró</w:t>
            </w:r>
          </w:p>
          <w:p w14:paraId="381F1E66" w14:textId="77777777" w:rsidR="005C11AF" w:rsidRDefault="005C11AF" w:rsidP="00F67D1C">
            <w:pPr>
              <w:pStyle w:val="Szvegtrzsbehzssal2"/>
              <w:spacing w:after="0" w:line="240" w:lineRule="auto"/>
              <w:jc w:val="both"/>
            </w:pPr>
            <w:r>
              <w:t xml:space="preserve">II. osztályú versenybíró lehet, aki III. osztályú minősítésének megszerzését követően legalább három versenyen a bírói bizottság tagja volt, </w:t>
            </w:r>
            <w:r w:rsidRPr="004A7F98">
              <w:rPr>
                <w:highlight w:val="yellow"/>
              </w:rPr>
              <w:t>és ebből legalább egy alkalommal a bírói bizottság elnökének feladatát látta el,</w:t>
            </w:r>
            <w:r>
              <w:t xml:space="preserve"> valamint továbbképző tanfolyamon vett részt. </w:t>
            </w:r>
          </w:p>
          <w:p w14:paraId="1CDDFF4E" w14:textId="77777777" w:rsidR="005C11AF" w:rsidRDefault="005C11AF" w:rsidP="00F67D1C">
            <w:pPr>
              <w:pStyle w:val="Szvegtrzsbehzssal2"/>
              <w:spacing w:after="0" w:line="240" w:lineRule="auto"/>
              <w:jc w:val="both"/>
              <w:rPr>
                <w:u w:val="single"/>
              </w:rPr>
            </w:pPr>
          </w:p>
          <w:p w14:paraId="0B981B6C" w14:textId="77777777" w:rsidR="005C11AF" w:rsidRDefault="005C11AF" w:rsidP="00F67D1C">
            <w:pPr>
              <w:pStyle w:val="Szvegtrzsbehzssal2"/>
              <w:numPr>
                <w:ilvl w:val="0"/>
                <w:numId w:val="1"/>
              </w:numPr>
              <w:spacing w:after="0" w:line="240" w:lineRule="auto"/>
              <w:jc w:val="both"/>
              <w:rPr>
                <w:u w:val="single"/>
              </w:rPr>
            </w:pPr>
            <w:r>
              <w:rPr>
                <w:u w:val="single"/>
              </w:rPr>
              <w:t>I. osztályú versenybíró</w:t>
            </w:r>
          </w:p>
          <w:p w14:paraId="6560A7AB" w14:textId="77777777" w:rsidR="005C11AF" w:rsidRDefault="005C11AF" w:rsidP="00F67D1C">
            <w:pPr>
              <w:pStyle w:val="Szvegtrzsbehzssal2"/>
              <w:spacing w:after="0" w:line="240" w:lineRule="auto"/>
              <w:ind w:left="284"/>
              <w:jc w:val="both"/>
            </w:pPr>
            <w:r>
              <w:t xml:space="preserve">I. osztályú versenybírónak minősülhet az, aki II. osztályú minősítésének megszerzését követően legalább három országos bajnoki fordulón a bírói bizottságban tevékenykedett </w:t>
            </w:r>
            <w:proofErr w:type="gramStart"/>
            <w:r w:rsidRPr="00C5685C">
              <w:rPr>
                <w:highlight w:val="yellow"/>
              </w:rPr>
              <w:t>és  bármilyen</w:t>
            </w:r>
            <w:proofErr w:type="gramEnd"/>
            <w:r w:rsidRPr="00C5685C">
              <w:rPr>
                <w:highlight w:val="yellow"/>
              </w:rPr>
              <w:t xml:space="preserve">  kategóriájú nemzeti versenyen legalább két alkalommal a bírói bizottság elnökének feladatát látta el.</w:t>
            </w:r>
            <w:r>
              <w:t xml:space="preserve"> Az I. osztályú versenybírónak három évente továbbképző tanfolyamon kell részt vennie.</w:t>
            </w:r>
          </w:p>
          <w:p w14:paraId="480D361E" w14:textId="77777777" w:rsidR="005C11AF" w:rsidRDefault="005C11AF" w:rsidP="00F67D1C">
            <w:pPr>
              <w:pStyle w:val="Szvegtrzsbehzssal2"/>
              <w:spacing w:after="0" w:line="240" w:lineRule="auto"/>
              <w:ind w:left="284"/>
              <w:jc w:val="both"/>
            </w:pPr>
          </w:p>
          <w:p w14:paraId="3DE2056D" w14:textId="77777777" w:rsidR="005C11AF" w:rsidRDefault="005C11AF" w:rsidP="00F67D1C">
            <w:pPr>
              <w:pStyle w:val="Szvegtrzsbehzssal2"/>
              <w:spacing w:after="0" w:line="240" w:lineRule="auto"/>
              <w:ind w:left="0"/>
              <w:jc w:val="both"/>
            </w:pPr>
          </w:p>
          <w:p w14:paraId="1159AE53" w14:textId="77777777" w:rsidR="005C11AF" w:rsidRDefault="005C11AF" w:rsidP="00F67D1C">
            <w:pPr>
              <w:pStyle w:val="Szvegtrzsbehzssal2"/>
              <w:numPr>
                <w:ilvl w:val="0"/>
                <w:numId w:val="1"/>
              </w:numPr>
              <w:spacing w:after="0" w:line="240" w:lineRule="auto"/>
              <w:jc w:val="both"/>
              <w:rPr>
                <w:u w:val="single"/>
              </w:rPr>
            </w:pPr>
            <w:r>
              <w:rPr>
                <w:u w:val="single"/>
              </w:rPr>
              <w:t>Országos versenybíró</w:t>
            </w:r>
          </w:p>
          <w:p w14:paraId="388167A4" w14:textId="77777777" w:rsidR="005C11AF" w:rsidRDefault="005C11AF" w:rsidP="00F67D1C">
            <w:pPr>
              <w:pStyle w:val="Szvegtrzsbehzssal2"/>
              <w:spacing w:after="0" w:line="240" w:lineRule="auto"/>
              <w:ind w:left="284"/>
              <w:jc w:val="both"/>
            </w:pPr>
            <w:r>
              <w:t>A minősítés adományozással történik. A minősítést azok az I. osztályú versenybírók kaphatják meg, akik huzamosabb ideig min. 10 versenyen – köztük országos és nemzetközi versenyeken is – a bírói bizottság tagjaiként szerepeltek és több alkalommal a bírói bizottság elnökének feladatát látták el.</w:t>
            </w:r>
          </w:p>
          <w:p w14:paraId="5771CEFA" w14:textId="77777777" w:rsidR="005C11AF" w:rsidRDefault="005C11AF" w:rsidP="00F67D1C">
            <w:pPr>
              <w:pStyle w:val="Szvegtrzsbehzssal2"/>
              <w:spacing w:after="0" w:line="240" w:lineRule="auto"/>
              <w:ind w:left="284"/>
              <w:jc w:val="both"/>
            </w:pPr>
            <w:r>
              <w:lastRenderedPageBreak/>
              <w:t>A címet – a Szakággal egyetértésben – a Szövetség adományozza és az OTSH felé is jelenti.</w:t>
            </w:r>
          </w:p>
          <w:p w14:paraId="441E22D7" w14:textId="77777777" w:rsidR="005C11AF" w:rsidRDefault="005C11AF" w:rsidP="00F67D1C">
            <w:pPr>
              <w:pStyle w:val="Szvegtrzsbehzssal2"/>
              <w:spacing w:after="0" w:line="240" w:lineRule="auto"/>
              <w:ind w:left="284"/>
              <w:jc w:val="both"/>
            </w:pPr>
          </w:p>
          <w:p w14:paraId="532B59A9" w14:textId="77777777" w:rsidR="005C11AF" w:rsidRDefault="005C11AF" w:rsidP="00F67D1C">
            <w:pPr>
              <w:pStyle w:val="Szvegtrzsbehzssal2"/>
              <w:spacing w:after="0" w:line="240" w:lineRule="auto"/>
              <w:ind w:left="284"/>
              <w:jc w:val="both"/>
              <w:rPr>
                <w:u w:val="single"/>
              </w:rPr>
            </w:pPr>
            <w:r>
              <w:rPr>
                <w:u w:val="single"/>
              </w:rPr>
              <w:t>6. Nemzetközi versenybírói címek</w:t>
            </w:r>
          </w:p>
          <w:p w14:paraId="411B9424" w14:textId="77777777" w:rsidR="005C11AF" w:rsidRDefault="005C11AF" w:rsidP="00F67D1C">
            <w:pPr>
              <w:pStyle w:val="Szvegtrzsbehzssal2"/>
              <w:spacing w:after="0" w:line="240" w:lineRule="auto"/>
              <w:ind w:left="284"/>
              <w:jc w:val="both"/>
            </w:pPr>
            <w:r>
              <w:t>Nemzetközi bírói képzésen II. osztályú vagy annál magasabb minősítésű bírók vehetnek részt. A nemzetközi bírói képzések és minősítések a FEI szabályai alapján zajlanak.</w:t>
            </w:r>
          </w:p>
          <w:p w14:paraId="5A0F0A8F" w14:textId="77777777" w:rsidR="005C11AF" w:rsidRDefault="005C11AF" w:rsidP="00F67D1C"/>
        </w:tc>
        <w:tc>
          <w:tcPr>
            <w:tcW w:w="4536" w:type="dxa"/>
          </w:tcPr>
          <w:p w14:paraId="0E14F5DB" w14:textId="77777777" w:rsidR="005C11AF" w:rsidRDefault="005C11AF" w:rsidP="00F67D1C">
            <w:pPr>
              <w:pStyle w:val="Alcm"/>
              <w:jc w:val="both"/>
            </w:pPr>
            <w:r>
              <w:rPr>
                <w:sz w:val="28"/>
              </w:rPr>
              <w:lastRenderedPageBreak/>
              <w:t>A.</w:t>
            </w:r>
            <w:r>
              <w:t xml:space="preserve"> Versenybírók</w:t>
            </w:r>
          </w:p>
          <w:p w14:paraId="5528873B" w14:textId="77777777" w:rsidR="005C11AF" w:rsidRDefault="005C11AF" w:rsidP="00F67D1C">
            <w:pPr>
              <w:jc w:val="both"/>
            </w:pPr>
          </w:p>
          <w:p w14:paraId="0ED8D6E0" w14:textId="77777777" w:rsidR="005C11AF" w:rsidRDefault="005C11AF" w:rsidP="005C11AF">
            <w:pPr>
              <w:numPr>
                <w:ilvl w:val="0"/>
                <w:numId w:val="2"/>
              </w:numPr>
              <w:jc w:val="both"/>
              <w:rPr>
                <w:u w:val="single"/>
              </w:rPr>
            </w:pPr>
            <w:r>
              <w:rPr>
                <w:u w:val="single"/>
              </w:rPr>
              <w:t>Gyakorló bíró</w:t>
            </w:r>
          </w:p>
          <w:p w14:paraId="2FB80D31" w14:textId="77777777" w:rsidR="005C11AF" w:rsidRDefault="005C11AF" w:rsidP="00F67D1C">
            <w:pPr>
              <w:pStyle w:val="Szvegtrzsbehzssal2"/>
              <w:spacing w:after="0" w:line="240" w:lineRule="auto"/>
              <w:jc w:val="both"/>
            </w:pPr>
            <w:r>
              <w:t xml:space="preserve">Gyakorló bíró megjelölés illet mindenkit, aki a szakág alapfokú bíróképző tanfolyamát elvégezte. Ilyen személyek kisegítő feladatokat láthatnak el. </w:t>
            </w:r>
          </w:p>
          <w:p w14:paraId="42DEE505" w14:textId="77777777" w:rsidR="005C11AF" w:rsidRDefault="005C11AF" w:rsidP="00F67D1C">
            <w:pPr>
              <w:pStyle w:val="Szvegtrzsbehzssal2"/>
              <w:spacing w:after="0" w:line="240" w:lineRule="auto"/>
              <w:ind w:left="0"/>
              <w:jc w:val="both"/>
            </w:pPr>
          </w:p>
          <w:p w14:paraId="5FD0D5D7" w14:textId="77777777" w:rsidR="005C11AF" w:rsidRDefault="005C11AF" w:rsidP="00F67D1C">
            <w:pPr>
              <w:pStyle w:val="Szvegtrzsbehzssal2"/>
              <w:spacing w:after="0" w:line="240" w:lineRule="auto"/>
              <w:ind w:left="0"/>
              <w:jc w:val="both"/>
            </w:pPr>
          </w:p>
          <w:p w14:paraId="69A871BE" w14:textId="77777777" w:rsidR="005C11AF" w:rsidRDefault="005C11AF" w:rsidP="00F67D1C">
            <w:pPr>
              <w:pStyle w:val="Szvegtrzsbehzssal2"/>
              <w:spacing w:after="0" w:line="240" w:lineRule="auto"/>
              <w:ind w:left="0"/>
              <w:jc w:val="both"/>
            </w:pPr>
          </w:p>
          <w:p w14:paraId="7E2081A7" w14:textId="77777777" w:rsidR="005C11AF" w:rsidRDefault="005C11AF" w:rsidP="00F67D1C">
            <w:pPr>
              <w:pStyle w:val="Szvegtrzsbehzssal2"/>
              <w:spacing w:after="0" w:line="240" w:lineRule="auto"/>
              <w:ind w:left="0"/>
              <w:jc w:val="both"/>
            </w:pPr>
          </w:p>
          <w:p w14:paraId="401AD8A2" w14:textId="77777777" w:rsidR="005C11AF" w:rsidRDefault="005C11AF" w:rsidP="005C11AF">
            <w:pPr>
              <w:pStyle w:val="Szvegtrzsbehzssal2"/>
              <w:numPr>
                <w:ilvl w:val="0"/>
                <w:numId w:val="2"/>
              </w:numPr>
              <w:spacing w:after="0" w:line="240" w:lineRule="auto"/>
              <w:jc w:val="both"/>
              <w:rPr>
                <w:u w:val="single"/>
              </w:rPr>
            </w:pPr>
            <w:r>
              <w:rPr>
                <w:u w:val="single"/>
              </w:rPr>
              <w:t>III. osztályú versenybíró</w:t>
            </w:r>
          </w:p>
          <w:p w14:paraId="60F58728" w14:textId="77777777" w:rsidR="005C11AF" w:rsidRDefault="005C11AF" w:rsidP="00F67D1C">
            <w:pPr>
              <w:pStyle w:val="Szvegtrzsbehzssal2"/>
              <w:spacing w:after="0" w:line="240" w:lineRule="auto"/>
              <w:jc w:val="both"/>
            </w:pPr>
            <w:r>
              <w:t xml:space="preserve">III. osztályú versenybíró lehet, aki az alapfokú bíróképző tanfolyam elvégzését követően legalább két versenyen a bírói bizottság tagja volt. </w:t>
            </w:r>
          </w:p>
          <w:p w14:paraId="464EEE3C" w14:textId="77777777" w:rsidR="005C11AF" w:rsidRDefault="005C11AF" w:rsidP="00F67D1C">
            <w:pPr>
              <w:pStyle w:val="Szvegtrzsbehzssal2"/>
              <w:spacing w:after="0" w:line="240" w:lineRule="auto"/>
              <w:ind w:left="0"/>
              <w:jc w:val="both"/>
            </w:pPr>
          </w:p>
          <w:p w14:paraId="5D16526E" w14:textId="77777777" w:rsidR="005C11AF" w:rsidRDefault="005C11AF" w:rsidP="005C11AF">
            <w:pPr>
              <w:pStyle w:val="Szvegtrzsbehzssal2"/>
              <w:numPr>
                <w:ilvl w:val="0"/>
                <w:numId w:val="2"/>
              </w:numPr>
              <w:spacing w:after="0" w:line="240" w:lineRule="auto"/>
              <w:jc w:val="both"/>
              <w:rPr>
                <w:u w:val="single"/>
              </w:rPr>
            </w:pPr>
            <w:r>
              <w:rPr>
                <w:u w:val="single"/>
              </w:rPr>
              <w:t>II. osztályú versenybíró</w:t>
            </w:r>
          </w:p>
          <w:p w14:paraId="3C652F9C" w14:textId="77777777" w:rsidR="005C11AF" w:rsidRDefault="005C11AF" w:rsidP="00F67D1C">
            <w:pPr>
              <w:pStyle w:val="Szvegtrzsbehzssal2"/>
              <w:spacing w:after="0" w:line="240" w:lineRule="auto"/>
              <w:jc w:val="both"/>
            </w:pPr>
            <w:r>
              <w:t xml:space="preserve">II. osztályú versenybíró lehet, aki III. osztályú minősítésének megszerzését követően legalább három versenyen a bírói bizottság tagja volt, valamint legalább egy továbbképző tanfolyamon részt vett. </w:t>
            </w:r>
          </w:p>
          <w:p w14:paraId="2D6042EC" w14:textId="77777777" w:rsidR="005C11AF" w:rsidRDefault="005C11AF" w:rsidP="00F67D1C">
            <w:pPr>
              <w:pStyle w:val="Szvegtrzsbehzssal2"/>
              <w:spacing w:after="0" w:line="240" w:lineRule="auto"/>
              <w:jc w:val="both"/>
              <w:rPr>
                <w:u w:val="single"/>
              </w:rPr>
            </w:pPr>
          </w:p>
          <w:p w14:paraId="60F4170C" w14:textId="77777777" w:rsidR="005C11AF" w:rsidRDefault="005C11AF" w:rsidP="00F67D1C">
            <w:pPr>
              <w:pStyle w:val="Szvegtrzsbehzssal2"/>
              <w:spacing w:after="0" w:line="240" w:lineRule="auto"/>
              <w:jc w:val="both"/>
              <w:rPr>
                <w:u w:val="single"/>
              </w:rPr>
            </w:pPr>
          </w:p>
          <w:p w14:paraId="0F2513DC" w14:textId="77777777" w:rsidR="005C11AF" w:rsidRDefault="005C11AF" w:rsidP="005C11AF">
            <w:pPr>
              <w:pStyle w:val="Szvegtrzsbehzssal2"/>
              <w:numPr>
                <w:ilvl w:val="0"/>
                <w:numId w:val="2"/>
              </w:numPr>
              <w:spacing w:after="0" w:line="240" w:lineRule="auto"/>
              <w:jc w:val="both"/>
              <w:rPr>
                <w:u w:val="single"/>
              </w:rPr>
            </w:pPr>
            <w:r>
              <w:rPr>
                <w:u w:val="single"/>
              </w:rPr>
              <w:t>I. osztályú versenybíró</w:t>
            </w:r>
          </w:p>
          <w:p w14:paraId="1C779300" w14:textId="77777777" w:rsidR="005C11AF" w:rsidRDefault="005C11AF" w:rsidP="00F67D1C">
            <w:pPr>
              <w:pStyle w:val="Szvegtrzsbehzssal2"/>
              <w:spacing w:after="0" w:line="240" w:lineRule="auto"/>
              <w:ind w:left="284"/>
              <w:jc w:val="both"/>
            </w:pPr>
            <w:r>
              <w:t xml:space="preserve">I. osztályú versenybírónak minősülhet az, aki II. osztályú minősítésének megszerzését követően legalább három országos bajnoki fordulón a bírói bizottságban tevékenykedett, </w:t>
            </w:r>
            <w:r w:rsidRPr="00C5685C">
              <w:rPr>
                <w:highlight w:val="yellow"/>
              </w:rPr>
              <w:t>és legalább egy továbbképző tanfolyamon részt vett.</w:t>
            </w:r>
            <w:r>
              <w:t xml:space="preserve"> Az I. osztályú versenybírónak három évente továbbképző tanfolyamon kell részt vennie </w:t>
            </w:r>
            <w:r w:rsidRPr="006D5B3C">
              <w:rPr>
                <w:highlight w:val="yellow"/>
              </w:rPr>
              <w:t>minősítése megőrzése érdekében.</w:t>
            </w:r>
            <w:r>
              <w:t xml:space="preserve"> </w:t>
            </w:r>
            <w:r w:rsidRPr="00C5685C">
              <w:rPr>
                <w:highlight w:val="yellow"/>
              </w:rPr>
              <w:t xml:space="preserve">Ennek elmulasztása esetén addig nem válthat </w:t>
            </w:r>
            <w:proofErr w:type="spellStart"/>
            <w:r w:rsidRPr="00C5685C">
              <w:rPr>
                <w:highlight w:val="yellow"/>
              </w:rPr>
              <w:t>liszenszet</w:t>
            </w:r>
            <w:proofErr w:type="spellEnd"/>
            <w:r w:rsidRPr="00C5685C">
              <w:rPr>
                <w:highlight w:val="yellow"/>
              </w:rPr>
              <w:t>, amíg legalább egy tanfolyamon részt nem vesz.</w:t>
            </w:r>
          </w:p>
          <w:p w14:paraId="324F23B1" w14:textId="77777777" w:rsidR="005C11AF" w:rsidRDefault="005C11AF" w:rsidP="00F67D1C">
            <w:pPr>
              <w:pStyle w:val="Szvegtrzsbehzssal2"/>
              <w:spacing w:after="0" w:line="240" w:lineRule="auto"/>
              <w:ind w:left="0"/>
              <w:jc w:val="both"/>
            </w:pPr>
          </w:p>
          <w:p w14:paraId="21191C16" w14:textId="77777777" w:rsidR="005C11AF" w:rsidRDefault="005C11AF" w:rsidP="005C11AF">
            <w:pPr>
              <w:pStyle w:val="Szvegtrzsbehzssal2"/>
              <w:numPr>
                <w:ilvl w:val="0"/>
                <w:numId w:val="2"/>
              </w:numPr>
              <w:spacing w:after="0" w:line="240" w:lineRule="auto"/>
              <w:jc w:val="both"/>
              <w:rPr>
                <w:u w:val="single"/>
              </w:rPr>
            </w:pPr>
            <w:r>
              <w:rPr>
                <w:u w:val="single"/>
              </w:rPr>
              <w:t>Országos versenybíró</w:t>
            </w:r>
          </w:p>
          <w:p w14:paraId="5B574937" w14:textId="77777777" w:rsidR="005C11AF" w:rsidRDefault="005C11AF" w:rsidP="00F67D1C">
            <w:pPr>
              <w:pStyle w:val="Szvegtrzsbehzssal2"/>
              <w:spacing w:after="0" w:line="240" w:lineRule="auto"/>
              <w:ind w:left="284"/>
              <w:jc w:val="both"/>
            </w:pPr>
            <w:r>
              <w:t>A minősítés adományozással történik. A minősítést azok az I. osztályú versenybírók kaphatják meg, akik huzamosabb ideig min. 10 versenyen – köztük országos és nemzetközi versenyeken is – a bírói bizottság tagjaiként szerepeltek és több alkalommal a bírói bizottság elnökének feladatát látták el.</w:t>
            </w:r>
          </w:p>
          <w:p w14:paraId="3EA098EC" w14:textId="77777777" w:rsidR="005C11AF" w:rsidRDefault="005C11AF" w:rsidP="00F67D1C">
            <w:pPr>
              <w:pStyle w:val="Szvegtrzsbehzssal2"/>
              <w:spacing w:after="0" w:line="240" w:lineRule="auto"/>
              <w:ind w:left="284"/>
              <w:jc w:val="both"/>
            </w:pPr>
            <w:r>
              <w:lastRenderedPageBreak/>
              <w:t>A címet – a Szakággal egyetértésben – a Szövetség adományozza és az OTSH felé is jelenti.</w:t>
            </w:r>
          </w:p>
          <w:p w14:paraId="32177CB0" w14:textId="77777777" w:rsidR="005C11AF" w:rsidRDefault="005C11AF" w:rsidP="00F67D1C">
            <w:pPr>
              <w:pStyle w:val="Szvegtrzsbehzssal2"/>
              <w:spacing w:after="0" w:line="240" w:lineRule="auto"/>
              <w:ind w:left="284"/>
              <w:jc w:val="both"/>
            </w:pPr>
          </w:p>
          <w:p w14:paraId="4A173571" w14:textId="77777777" w:rsidR="005C11AF" w:rsidRDefault="005C11AF" w:rsidP="00F67D1C">
            <w:pPr>
              <w:pStyle w:val="Szvegtrzsbehzssal2"/>
              <w:spacing w:after="0" w:line="240" w:lineRule="auto"/>
              <w:ind w:left="284"/>
              <w:jc w:val="both"/>
              <w:rPr>
                <w:u w:val="single"/>
              </w:rPr>
            </w:pPr>
            <w:r>
              <w:rPr>
                <w:u w:val="single"/>
              </w:rPr>
              <w:t>6. Nemzetközi versenybírói címek</w:t>
            </w:r>
          </w:p>
          <w:p w14:paraId="776A1128" w14:textId="77777777" w:rsidR="005C11AF" w:rsidRDefault="005C11AF" w:rsidP="00F67D1C">
            <w:pPr>
              <w:pStyle w:val="Szvegtrzsbehzssal2"/>
              <w:spacing w:after="0" w:line="240" w:lineRule="auto"/>
              <w:ind w:left="284"/>
              <w:jc w:val="both"/>
            </w:pPr>
            <w:r>
              <w:t>Nemzetközi bírói képzésen II. osztályú vagy annál magasabb minősítésű bírók vehetnek részt. A nemzetközi bírói képzések és minősítések a FEI szabályai alapján zajlanak.</w:t>
            </w:r>
          </w:p>
          <w:p w14:paraId="3B2114F5" w14:textId="77777777" w:rsidR="005C11AF" w:rsidRDefault="005C11AF" w:rsidP="00F67D1C"/>
        </w:tc>
      </w:tr>
      <w:tr w:rsidR="005C11AF" w14:paraId="3BB020FE" w14:textId="77777777" w:rsidTr="005C11AF">
        <w:tc>
          <w:tcPr>
            <w:tcW w:w="4531" w:type="dxa"/>
          </w:tcPr>
          <w:p w14:paraId="58D3F6F3" w14:textId="77777777" w:rsidR="005C11AF" w:rsidRDefault="005C11AF" w:rsidP="00F67D1C"/>
        </w:tc>
        <w:tc>
          <w:tcPr>
            <w:tcW w:w="4536" w:type="dxa"/>
          </w:tcPr>
          <w:p w14:paraId="3760B7DE" w14:textId="77777777" w:rsidR="005C11AF" w:rsidRDefault="005C11AF" w:rsidP="00F67D1C"/>
        </w:tc>
      </w:tr>
      <w:tr w:rsidR="005C11AF" w14:paraId="68EBCBE0" w14:textId="77777777" w:rsidTr="005C11AF">
        <w:tc>
          <w:tcPr>
            <w:tcW w:w="4531" w:type="dxa"/>
          </w:tcPr>
          <w:p w14:paraId="4E440294" w14:textId="77777777" w:rsidR="005C11AF" w:rsidRDefault="005C11AF" w:rsidP="00F67D1C">
            <w:pPr>
              <w:pStyle w:val="Alcm"/>
              <w:jc w:val="both"/>
            </w:pPr>
            <w:r>
              <w:t>B. Állatorvosi minősítések</w:t>
            </w:r>
          </w:p>
          <w:p w14:paraId="2223D7A3" w14:textId="77777777" w:rsidR="005C11AF" w:rsidRDefault="005C11AF" w:rsidP="00F67D1C">
            <w:pPr>
              <w:pStyle w:val="Szvegtrzsbehzssal2"/>
              <w:spacing w:after="0" w:line="240" w:lineRule="auto"/>
              <w:ind w:left="0"/>
              <w:jc w:val="both"/>
            </w:pPr>
          </w:p>
          <w:p w14:paraId="541442F5" w14:textId="77777777" w:rsidR="005C11AF" w:rsidRDefault="005C11AF" w:rsidP="00F67D1C">
            <w:pPr>
              <w:pStyle w:val="Szvegtrzsbehzssal2"/>
              <w:spacing w:after="0" w:line="240" w:lineRule="auto"/>
              <w:jc w:val="both"/>
              <w:rPr>
                <w:u w:val="single"/>
              </w:rPr>
            </w:pPr>
            <w:r>
              <w:rPr>
                <w:u w:val="single"/>
              </w:rPr>
              <w:t>III. osztályú állatorvos</w:t>
            </w:r>
          </w:p>
          <w:p w14:paraId="28599A6E" w14:textId="77777777" w:rsidR="005C11AF" w:rsidRDefault="005C11AF" w:rsidP="00F67D1C">
            <w:pPr>
              <w:pStyle w:val="Szvegtrzsbehzssal2"/>
              <w:spacing w:after="0" w:line="240" w:lineRule="auto"/>
              <w:jc w:val="both"/>
            </w:pPr>
            <w:r>
              <w:t xml:space="preserve">III. osztályú állatorvos lehet, aki a szakág alapfokú állatorvos-képző tanfolyamát elvégezte. </w:t>
            </w:r>
          </w:p>
          <w:p w14:paraId="1086373E" w14:textId="77777777" w:rsidR="005C11AF" w:rsidRDefault="005C11AF" w:rsidP="00F67D1C">
            <w:pPr>
              <w:pStyle w:val="Szvegtrzsbehzssal2"/>
              <w:spacing w:after="0" w:line="240" w:lineRule="auto"/>
              <w:ind w:left="0"/>
              <w:jc w:val="both"/>
            </w:pPr>
          </w:p>
          <w:p w14:paraId="080211BB" w14:textId="77777777" w:rsidR="005C11AF" w:rsidRDefault="005C11AF" w:rsidP="00F67D1C">
            <w:pPr>
              <w:pStyle w:val="Szvegtrzsbehzssal2"/>
              <w:spacing w:after="0" w:line="240" w:lineRule="auto"/>
              <w:jc w:val="both"/>
              <w:rPr>
                <w:u w:val="single"/>
              </w:rPr>
            </w:pPr>
            <w:r>
              <w:rPr>
                <w:u w:val="single"/>
              </w:rPr>
              <w:t>II. osztályú állatorvos</w:t>
            </w:r>
          </w:p>
          <w:p w14:paraId="526EDBFE" w14:textId="77777777" w:rsidR="005C11AF" w:rsidRDefault="005C11AF" w:rsidP="00F67D1C">
            <w:pPr>
              <w:pStyle w:val="Szvegtrzsbehzssal2"/>
              <w:spacing w:after="0" w:line="240" w:lineRule="auto"/>
              <w:jc w:val="both"/>
            </w:pPr>
            <w:r>
              <w:t xml:space="preserve">II. osztályú állatorvos lehet, aki III. osztályú minősítésének megszerzését követően legalább három versenyen az állatorvosi bizottság tagja volt. </w:t>
            </w:r>
          </w:p>
          <w:p w14:paraId="01FA8DCC" w14:textId="77777777" w:rsidR="005C11AF" w:rsidRDefault="005C11AF" w:rsidP="00F67D1C">
            <w:pPr>
              <w:pStyle w:val="Szvegtrzsbehzssal2"/>
              <w:spacing w:after="0" w:line="240" w:lineRule="auto"/>
              <w:jc w:val="both"/>
              <w:rPr>
                <w:u w:val="single"/>
              </w:rPr>
            </w:pPr>
          </w:p>
          <w:p w14:paraId="041E7B84" w14:textId="77777777" w:rsidR="005C11AF" w:rsidRDefault="005C11AF" w:rsidP="00F67D1C">
            <w:pPr>
              <w:pStyle w:val="Szvegtrzsbehzssal2"/>
              <w:spacing w:after="0" w:line="240" w:lineRule="auto"/>
              <w:ind w:left="284"/>
              <w:jc w:val="both"/>
              <w:rPr>
                <w:u w:val="single"/>
              </w:rPr>
            </w:pPr>
            <w:r>
              <w:rPr>
                <w:u w:val="single"/>
              </w:rPr>
              <w:t>I. osztályú állatorvos</w:t>
            </w:r>
          </w:p>
          <w:p w14:paraId="20753779" w14:textId="77777777" w:rsidR="005C11AF" w:rsidRDefault="005C11AF" w:rsidP="00F67D1C">
            <w:pPr>
              <w:pStyle w:val="Szvegtrzsbehzssal2"/>
              <w:spacing w:after="0" w:line="240" w:lineRule="auto"/>
              <w:ind w:left="284"/>
              <w:jc w:val="both"/>
            </w:pPr>
            <w:r>
              <w:t xml:space="preserve">I. osztályú állatorvosnak minősülhet az, aki II. osztályú minősítésének megszerzését követően legalább három nemzeti versenyen az állatorvosi bizottságban tevékenykedett </w:t>
            </w:r>
            <w:r w:rsidRPr="00C5685C">
              <w:rPr>
                <w:highlight w:val="yellow"/>
              </w:rPr>
              <w:t>és bármilyen kategóriájú versenyen legalább két alkalommal az állatorvosi bizottság elnöke volt.</w:t>
            </w:r>
            <w:r>
              <w:t xml:space="preserve"> Az I. osztályú állatorvosnak három évente továbbképző tanfolyamon kell részt vennie.</w:t>
            </w:r>
          </w:p>
          <w:p w14:paraId="7C292E7E" w14:textId="77777777" w:rsidR="005C11AF" w:rsidRDefault="005C11AF" w:rsidP="00F67D1C">
            <w:pPr>
              <w:pStyle w:val="Szvegtrzsbehzssal2"/>
              <w:spacing w:after="0" w:line="240" w:lineRule="auto"/>
              <w:ind w:left="0"/>
              <w:jc w:val="both"/>
            </w:pPr>
          </w:p>
          <w:p w14:paraId="52E997AD" w14:textId="77777777" w:rsidR="005C11AF" w:rsidRDefault="005C11AF" w:rsidP="00F67D1C">
            <w:pPr>
              <w:pStyle w:val="Szvegtrzsbehzssal2"/>
              <w:spacing w:after="0" w:line="240" w:lineRule="auto"/>
              <w:ind w:left="284"/>
              <w:jc w:val="both"/>
              <w:rPr>
                <w:u w:val="single"/>
              </w:rPr>
            </w:pPr>
            <w:r>
              <w:rPr>
                <w:u w:val="single"/>
              </w:rPr>
              <w:t>Országos állatorvos</w:t>
            </w:r>
          </w:p>
          <w:p w14:paraId="666CA415" w14:textId="77777777" w:rsidR="005C11AF" w:rsidRDefault="005C11AF" w:rsidP="00F67D1C">
            <w:pPr>
              <w:pStyle w:val="Szvegtrzsbehzssal2"/>
              <w:spacing w:after="0" w:line="240" w:lineRule="auto"/>
              <w:ind w:left="284"/>
              <w:jc w:val="both"/>
            </w:pPr>
            <w:r>
              <w:t xml:space="preserve">A minősítés adományozással történik. A minősítést azok az I. osztályú állatorvosok kaphatják meg, akik huzamosabb ideig legalább 10 versenyen – köztük országos és nemzetközi versenyeken is – az állatorvosi bizottság tagjaiként szerepeltek és több alkalommal az állatorvosi bizottság elnökének szerepét látták el. </w:t>
            </w:r>
          </w:p>
          <w:p w14:paraId="70DFAA78" w14:textId="77777777" w:rsidR="005C11AF" w:rsidRDefault="005C11AF" w:rsidP="00F67D1C">
            <w:pPr>
              <w:pStyle w:val="Szvegtrzsbehzssal2"/>
              <w:spacing w:after="0" w:line="240" w:lineRule="auto"/>
              <w:ind w:left="284"/>
              <w:jc w:val="both"/>
            </w:pPr>
            <w:r>
              <w:t>A címet – a Szakággal egyetértésben – a Szövetség adományozza és az OTSH felé is jelenti.</w:t>
            </w:r>
          </w:p>
          <w:p w14:paraId="4F9BAC90" w14:textId="77777777" w:rsidR="005C11AF" w:rsidRDefault="005C11AF" w:rsidP="00F67D1C">
            <w:pPr>
              <w:pStyle w:val="Szvegtrzsbehzssal2"/>
              <w:spacing w:after="0" w:line="240" w:lineRule="auto"/>
              <w:ind w:left="284"/>
              <w:jc w:val="both"/>
            </w:pPr>
          </w:p>
          <w:p w14:paraId="2237EA9A" w14:textId="77777777" w:rsidR="005C11AF" w:rsidRDefault="005C11AF" w:rsidP="00F67D1C">
            <w:pPr>
              <w:pStyle w:val="Szvegtrzsbehzssal2"/>
              <w:spacing w:after="0" w:line="240" w:lineRule="auto"/>
              <w:ind w:left="284"/>
              <w:jc w:val="both"/>
              <w:rPr>
                <w:u w:val="single"/>
              </w:rPr>
            </w:pPr>
            <w:r>
              <w:rPr>
                <w:u w:val="single"/>
              </w:rPr>
              <w:t>6. Nemzetközi címek</w:t>
            </w:r>
          </w:p>
          <w:p w14:paraId="562FEB10" w14:textId="77777777" w:rsidR="005C11AF" w:rsidRDefault="005C11AF" w:rsidP="00F67D1C">
            <w:pPr>
              <w:pStyle w:val="Szvegtrzsbehzssal2"/>
              <w:spacing w:after="0" w:line="240" w:lineRule="auto"/>
              <w:ind w:left="284"/>
              <w:jc w:val="both"/>
            </w:pPr>
            <w:r>
              <w:t>Nemzetközi állatorvosi képzésen II. osztályú vagy annál magasabb minősítésű állatorvosok vehetnek részt. A nemzetközi képzések és minősítések a FEI szabályai alapján zajlanak.</w:t>
            </w:r>
          </w:p>
          <w:p w14:paraId="0759ABD8" w14:textId="77777777" w:rsidR="005C11AF" w:rsidRDefault="005C11AF" w:rsidP="00F67D1C">
            <w:pPr>
              <w:pStyle w:val="Szvegtrzsbehzssal2"/>
              <w:spacing w:after="0" w:line="240" w:lineRule="auto"/>
              <w:ind w:left="0"/>
              <w:jc w:val="both"/>
            </w:pPr>
          </w:p>
        </w:tc>
        <w:tc>
          <w:tcPr>
            <w:tcW w:w="4536" w:type="dxa"/>
          </w:tcPr>
          <w:p w14:paraId="16222795" w14:textId="77777777" w:rsidR="005C11AF" w:rsidRDefault="005C11AF" w:rsidP="00F67D1C">
            <w:pPr>
              <w:pStyle w:val="Alcm"/>
              <w:jc w:val="both"/>
            </w:pPr>
            <w:r>
              <w:lastRenderedPageBreak/>
              <w:t>B. Állatorvosi minősítések</w:t>
            </w:r>
          </w:p>
          <w:p w14:paraId="375535C1" w14:textId="77777777" w:rsidR="005C11AF" w:rsidRDefault="005C11AF" w:rsidP="00F67D1C">
            <w:pPr>
              <w:pStyle w:val="Szvegtrzsbehzssal2"/>
              <w:spacing w:after="0" w:line="240" w:lineRule="auto"/>
              <w:ind w:left="0"/>
              <w:jc w:val="both"/>
            </w:pPr>
          </w:p>
          <w:p w14:paraId="5AFBF08C" w14:textId="77777777" w:rsidR="005C11AF" w:rsidRDefault="005C11AF" w:rsidP="00F67D1C">
            <w:pPr>
              <w:pStyle w:val="Szvegtrzsbehzssal2"/>
              <w:spacing w:after="0" w:line="240" w:lineRule="auto"/>
              <w:jc w:val="both"/>
              <w:rPr>
                <w:u w:val="single"/>
              </w:rPr>
            </w:pPr>
            <w:r>
              <w:rPr>
                <w:u w:val="single"/>
              </w:rPr>
              <w:t>III. osztályú állatorvos</w:t>
            </w:r>
          </w:p>
          <w:p w14:paraId="0E4816FC" w14:textId="77777777" w:rsidR="005C11AF" w:rsidRDefault="005C11AF" w:rsidP="00F67D1C">
            <w:pPr>
              <w:pStyle w:val="Szvegtrzsbehzssal2"/>
              <w:spacing w:after="0" w:line="240" w:lineRule="auto"/>
              <w:jc w:val="both"/>
            </w:pPr>
            <w:r>
              <w:t xml:space="preserve">III. osztályú állatorvos lehet, aki a szakág alapfokú állatorvos-képző tanfolyamát elvégezte. </w:t>
            </w:r>
          </w:p>
          <w:p w14:paraId="7EA67924" w14:textId="77777777" w:rsidR="005C11AF" w:rsidRDefault="005C11AF" w:rsidP="00F67D1C">
            <w:pPr>
              <w:pStyle w:val="Szvegtrzsbehzssal2"/>
              <w:spacing w:after="0" w:line="240" w:lineRule="auto"/>
              <w:ind w:left="0"/>
              <w:jc w:val="both"/>
            </w:pPr>
          </w:p>
          <w:p w14:paraId="538251BD" w14:textId="77777777" w:rsidR="005C11AF" w:rsidRDefault="005C11AF" w:rsidP="00F67D1C">
            <w:pPr>
              <w:pStyle w:val="Szvegtrzsbehzssal2"/>
              <w:spacing w:after="0" w:line="240" w:lineRule="auto"/>
              <w:jc w:val="both"/>
              <w:rPr>
                <w:u w:val="single"/>
              </w:rPr>
            </w:pPr>
            <w:r>
              <w:rPr>
                <w:u w:val="single"/>
              </w:rPr>
              <w:t>II. osztályú állatorvos</w:t>
            </w:r>
          </w:p>
          <w:p w14:paraId="49869CA5" w14:textId="77777777" w:rsidR="005C11AF" w:rsidRDefault="005C11AF" w:rsidP="00F67D1C">
            <w:pPr>
              <w:pStyle w:val="Szvegtrzsbehzssal2"/>
              <w:spacing w:after="0" w:line="240" w:lineRule="auto"/>
              <w:jc w:val="both"/>
            </w:pPr>
            <w:r>
              <w:t xml:space="preserve">II. osztályú állatorvos lehet, aki III. osztályú minősítésének megszerzését követően legalább három versenyen az állatorvosi bizottság tagja volt. </w:t>
            </w:r>
          </w:p>
          <w:p w14:paraId="4C344FBD" w14:textId="77777777" w:rsidR="005C11AF" w:rsidRDefault="005C11AF" w:rsidP="00F67D1C">
            <w:pPr>
              <w:pStyle w:val="Szvegtrzsbehzssal2"/>
              <w:spacing w:after="0" w:line="240" w:lineRule="auto"/>
              <w:jc w:val="both"/>
              <w:rPr>
                <w:u w:val="single"/>
              </w:rPr>
            </w:pPr>
          </w:p>
          <w:p w14:paraId="0DE3F1C9" w14:textId="77777777" w:rsidR="005C11AF" w:rsidRDefault="005C11AF" w:rsidP="00F67D1C">
            <w:pPr>
              <w:pStyle w:val="Szvegtrzsbehzssal2"/>
              <w:spacing w:after="0" w:line="240" w:lineRule="auto"/>
              <w:ind w:left="284"/>
              <w:jc w:val="both"/>
              <w:rPr>
                <w:u w:val="single"/>
              </w:rPr>
            </w:pPr>
            <w:r>
              <w:rPr>
                <w:u w:val="single"/>
              </w:rPr>
              <w:t>I. osztályú állatorvos</w:t>
            </w:r>
          </w:p>
          <w:p w14:paraId="7CBF639D" w14:textId="77777777" w:rsidR="005C11AF" w:rsidRDefault="005C11AF" w:rsidP="00F67D1C">
            <w:pPr>
              <w:pStyle w:val="Szvegtrzsbehzssal2"/>
              <w:spacing w:after="0" w:line="240" w:lineRule="auto"/>
              <w:ind w:left="284"/>
              <w:jc w:val="both"/>
            </w:pPr>
            <w:r>
              <w:t xml:space="preserve">I. osztályú állatorvosnak minősülhet az, aki II. osztályú minősítésének megszerzését követően legalább három nemzeti versenyen az állatorvosi bizottságban tevékenykedett </w:t>
            </w:r>
            <w:r w:rsidRPr="00C5685C">
              <w:rPr>
                <w:highlight w:val="yellow"/>
              </w:rPr>
              <w:t>és bármilyen kategóriájú versenyen legalább két alkalommal az állatorvosi bizottság elnöke volt.</w:t>
            </w:r>
            <w:r>
              <w:t xml:space="preserve"> Az I. osztályú állatorvosnak három évente továbbképző tanfolyamon kell részt vennie.</w:t>
            </w:r>
          </w:p>
          <w:p w14:paraId="235F9D81" w14:textId="77777777" w:rsidR="005C11AF" w:rsidRDefault="005C11AF" w:rsidP="00F67D1C">
            <w:pPr>
              <w:pStyle w:val="Szvegtrzsbehzssal2"/>
              <w:spacing w:after="0" w:line="240" w:lineRule="auto"/>
              <w:ind w:left="0"/>
              <w:jc w:val="both"/>
            </w:pPr>
          </w:p>
          <w:p w14:paraId="262A1A55" w14:textId="77777777" w:rsidR="005C11AF" w:rsidRDefault="005C11AF" w:rsidP="00F67D1C">
            <w:pPr>
              <w:pStyle w:val="Szvegtrzsbehzssal2"/>
              <w:spacing w:after="0" w:line="240" w:lineRule="auto"/>
              <w:ind w:left="284"/>
              <w:jc w:val="both"/>
              <w:rPr>
                <w:u w:val="single"/>
              </w:rPr>
            </w:pPr>
            <w:r>
              <w:rPr>
                <w:u w:val="single"/>
              </w:rPr>
              <w:t>Országos állatorvos</w:t>
            </w:r>
          </w:p>
          <w:p w14:paraId="3840F8C2" w14:textId="77777777" w:rsidR="005C11AF" w:rsidRDefault="005C11AF" w:rsidP="00F67D1C">
            <w:pPr>
              <w:pStyle w:val="Szvegtrzsbehzssal2"/>
              <w:spacing w:after="0" w:line="240" w:lineRule="auto"/>
              <w:ind w:left="284"/>
              <w:jc w:val="both"/>
            </w:pPr>
            <w:r>
              <w:t xml:space="preserve">A minősítés adományozással történik. A minősítést azok az I. osztályú állatorvosok kaphatják meg, akik huzamosabb ideig legalább 10 versenyen – köztük országos és nemzetközi versenyeken is – az állatorvosi bizottság tagjaiként szerepeltek és több alkalommal az állatorvosi bizottság elnökének szerepét látták el. </w:t>
            </w:r>
          </w:p>
          <w:p w14:paraId="2F940810" w14:textId="77777777" w:rsidR="005C11AF" w:rsidRDefault="005C11AF" w:rsidP="00F67D1C">
            <w:pPr>
              <w:pStyle w:val="Szvegtrzsbehzssal2"/>
              <w:spacing w:after="0" w:line="240" w:lineRule="auto"/>
              <w:ind w:left="284"/>
              <w:jc w:val="both"/>
            </w:pPr>
            <w:r>
              <w:t>A címet – a Szakággal egyetértésben – a Szövetség adományozza és az OTSH felé is jelenti.</w:t>
            </w:r>
          </w:p>
          <w:p w14:paraId="5D0622A1" w14:textId="77777777" w:rsidR="005C11AF" w:rsidRDefault="005C11AF" w:rsidP="00F67D1C">
            <w:pPr>
              <w:pStyle w:val="Szvegtrzsbehzssal2"/>
              <w:spacing w:after="0" w:line="240" w:lineRule="auto"/>
              <w:ind w:left="284"/>
              <w:jc w:val="both"/>
            </w:pPr>
          </w:p>
          <w:p w14:paraId="4F6B6C01" w14:textId="77777777" w:rsidR="005C11AF" w:rsidRDefault="005C11AF" w:rsidP="00F67D1C">
            <w:pPr>
              <w:pStyle w:val="Szvegtrzsbehzssal2"/>
              <w:spacing w:after="0" w:line="240" w:lineRule="auto"/>
              <w:ind w:left="284"/>
              <w:jc w:val="both"/>
              <w:rPr>
                <w:u w:val="single"/>
              </w:rPr>
            </w:pPr>
            <w:r>
              <w:rPr>
                <w:u w:val="single"/>
              </w:rPr>
              <w:t>6. Nemzetközi címek</w:t>
            </w:r>
          </w:p>
          <w:p w14:paraId="671B4352" w14:textId="77777777" w:rsidR="005C11AF" w:rsidRDefault="005C11AF" w:rsidP="00F67D1C">
            <w:pPr>
              <w:pStyle w:val="Szvegtrzsbehzssal2"/>
              <w:spacing w:after="0" w:line="240" w:lineRule="auto"/>
              <w:ind w:left="284"/>
              <w:jc w:val="both"/>
            </w:pPr>
            <w:r>
              <w:t>Nemzetközi állatorvosi képzésen II. osztályú vagy annál magasabb minősítésű állatorvosok vehetnek részt. A nemzetközi képzések és minősítések a FEI szabályai alapján zajlanak.</w:t>
            </w:r>
          </w:p>
          <w:p w14:paraId="1BF27C47" w14:textId="77777777" w:rsidR="005C11AF" w:rsidRDefault="005C11AF" w:rsidP="00F67D1C">
            <w:pPr>
              <w:pStyle w:val="Szvegtrzsbehzssal2"/>
              <w:spacing w:after="0" w:line="240" w:lineRule="auto"/>
              <w:ind w:left="0"/>
              <w:jc w:val="both"/>
            </w:pPr>
          </w:p>
        </w:tc>
      </w:tr>
      <w:tr w:rsidR="005C11AF" w14:paraId="2ECB61A0" w14:textId="77777777" w:rsidTr="005C11AF">
        <w:tc>
          <w:tcPr>
            <w:tcW w:w="4531" w:type="dxa"/>
          </w:tcPr>
          <w:p w14:paraId="4F13B542" w14:textId="77777777" w:rsidR="005C11AF" w:rsidRDefault="005C11AF" w:rsidP="00F67D1C">
            <w:pPr>
              <w:pStyle w:val="Alcm"/>
              <w:jc w:val="both"/>
            </w:pPr>
            <w:r>
              <w:lastRenderedPageBreak/>
              <w:t>C. Tanfolyamok</w:t>
            </w:r>
          </w:p>
          <w:p w14:paraId="421D77FF" w14:textId="77777777" w:rsidR="005C11AF" w:rsidRDefault="005C11AF" w:rsidP="00F67D1C">
            <w:pPr>
              <w:pStyle w:val="Szvegtrzsbehzssal2"/>
              <w:spacing w:after="0" w:line="240" w:lineRule="auto"/>
              <w:jc w:val="both"/>
            </w:pPr>
            <w:r>
              <w:t xml:space="preserve">1. Az alaptanfolyamokat a Szakág szervezésében kell elvégezni, előzetesen jóváhagyott és ismertetett tematika szerint. A tanfolyamot a Szakág </w:t>
            </w:r>
            <w:proofErr w:type="spellStart"/>
            <w:r>
              <w:t>vezetőbírája</w:t>
            </w:r>
            <w:proofErr w:type="spellEnd"/>
            <w:r>
              <w:t xml:space="preserve">, vezetőállatorvosa vagy legalább két csillagos nemzetközi versenybíró, legalább két csillagos nemzetközi állatorvos minősítéssel rendelkező személy tarthatja. A tanfolyamot követően minden résztvevőnek vizsgát kell tennie. </w:t>
            </w:r>
          </w:p>
          <w:p w14:paraId="7F91555D" w14:textId="77777777" w:rsidR="005C11AF" w:rsidRDefault="005C11AF" w:rsidP="00F67D1C">
            <w:pPr>
              <w:pStyle w:val="Szvegtrzsbehzssal2"/>
              <w:spacing w:after="0" w:line="240" w:lineRule="auto"/>
              <w:jc w:val="both"/>
            </w:pPr>
          </w:p>
          <w:p w14:paraId="0584C7ED" w14:textId="77777777" w:rsidR="005C11AF" w:rsidRDefault="005C11AF" w:rsidP="00F67D1C">
            <w:pPr>
              <w:pStyle w:val="Szvegtrzsbehzssal2"/>
              <w:spacing w:after="0" w:line="240" w:lineRule="auto"/>
              <w:jc w:val="both"/>
            </w:pPr>
            <w:r>
              <w:t xml:space="preserve">2. A továbbképző tanfolyamokat szintén a Szakág szervezi és állapítja meg tematikájukat. A tanfolyamot a Szakág </w:t>
            </w:r>
            <w:proofErr w:type="spellStart"/>
            <w:r>
              <w:t>vezetőbírája</w:t>
            </w:r>
            <w:proofErr w:type="spellEnd"/>
            <w:r>
              <w:t>, vezetőállatorvosa, vagy legalább három csillagos nemzetközi versenybíró, legalább három csillagos nemzetközi állatorvos tarthatja. A tanfolyamot követően minden résztvevőnek vizsgát kell tennie.</w:t>
            </w:r>
          </w:p>
          <w:p w14:paraId="51F67B61" w14:textId="77777777" w:rsidR="005C11AF" w:rsidRDefault="005C11AF" w:rsidP="00F67D1C"/>
          <w:p w14:paraId="77E81F7D" w14:textId="77777777" w:rsidR="005C11AF" w:rsidRPr="00F75BFD" w:rsidRDefault="005C11AF" w:rsidP="00F67D1C">
            <w:pPr>
              <w:jc w:val="center"/>
              <w:rPr>
                <w:rFonts w:cstheme="minorHAnsi"/>
                <w:b/>
              </w:rPr>
            </w:pPr>
            <w:r w:rsidRPr="00F75BFD">
              <w:rPr>
                <w:rFonts w:cstheme="minorHAnsi"/>
                <w:b/>
              </w:rPr>
              <w:t>2/ 2019. sz. szakbizottsági határozatot:</w:t>
            </w:r>
          </w:p>
          <w:p w14:paraId="1F0CE3CA" w14:textId="77777777" w:rsidR="005C11AF" w:rsidRPr="00F75BFD" w:rsidRDefault="005C11AF" w:rsidP="00F67D1C">
            <w:pPr>
              <w:shd w:val="clear" w:color="auto" w:fill="FFFFFF"/>
              <w:rPr>
                <w:rFonts w:cstheme="minorHAnsi"/>
                <w:color w:val="222222"/>
              </w:rPr>
            </w:pPr>
          </w:p>
          <w:p w14:paraId="4C8B8D15" w14:textId="77777777" w:rsidR="005C11AF" w:rsidRPr="00F75BFD" w:rsidRDefault="005C11AF" w:rsidP="00F67D1C">
            <w:pPr>
              <w:jc w:val="both"/>
              <w:rPr>
                <w:rFonts w:cstheme="minorHAnsi"/>
              </w:rPr>
            </w:pPr>
            <w:r w:rsidRPr="00F75BFD">
              <w:rPr>
                <w:rFonts w:cstheme="minorHAnsi"/>
              </w:rPr>
              <w:t>A Magyar Távlovagló- és Távhajtó Szabályzat IV. sz. mellékletének C. pontjának 2. bekezdésében említett továbbképző tanfolyam elvégzésére elektronikus úton is lehetőséget biztosít a szakág. A továbbképzést sikeresen teljesíti az a tisztségviselő, aki tárgyévben három, egyenként 20 kérdésből álló tesztet minimum 70 %-ban helyesen kitöltve határidőn belül visszaküld. </w:t>
            </w:r>
          </w:p>
          <w:p w14:paraId="20B02A29" w14:textId="77777777" w:rsidR="005C11AF" w:rsidRDefault="005C11AF" w:rsidP="00F67D1C"/>
          <w:p w14:paraId="214E1DF8" w14:textId="77777777" w:rsidR="005C11AF" w:rsidRDefault="005C11AF" w:rsidP="00F67D1C"/>
          <w:p w14:paraId="4CE079FA" w14:textId="77777777" w:rsidR="005C11AF" w:rsidRDefault="005C11AF" w:rsidP="00F67D1C"/>
          <w:p w14:paraId="5AB43F37" w14:textId="77777777" w:rsidR="005C11AF" w:rsidRDefault="005C11AF" w:rsidP="00F67D1C"/>
        </w:tc>
        <w:tc>
          <w:tcPr>
            <w:tcW w:w="4536" w:type="dxa"/>
          </w:tcPr>
          <w:p w14:paraId="4FEA0130" w14:textId="77777777" w:rsidR="005C11AF" w:rsidRDefault="005C11AF" w:rsidP="00F67D1C">
            <w:pPr>
              <w:pStyle w:val="Alcm"/>
              <w:jc w:val="both"/>
            </w:pPr>
            <w:r>
              <w:t>C. Tanfolyamok</w:t>
            </w:r>
          </w:p>
          <w:p w14:paraId="5F3C70F7" w14:textId="77777777" w:rsidR="005C11AF" w:rsidRDefault="005C11AF" w:rsidP="00F67D1C">
            <w:pPr>
              <w:pStyle w:val="Szvegtrzsbehzssal2"/>
              <w:spacing w:after="0" w:line="240" w:lineRule="auto"/>
              <w:jc w:val="both"/>
            </w:pPr>
            <w:r>
              <w:t xml:space="preserve">1. Az alaptanfolyamokat a Szakág szervezésében kell elvégezni, előzetesen jóváhagyott és ismertetett tematika szerint. A tanfolyamot a Szakág </w:t>
            </w:r>
            <w:proofErr w:type="spellStart"/>
            <w:r>
              <w:t>vezetőbírája</w:t>
            </w:r>
            <w:proofErr w:type="spellEnd"/>
            <w:r>
              <w:t xml:space="preserve">, vezetőállatorvosa vagy legalább két csillagos nemzetközi versenybíró, legalább két csillagos nemzetközi állatorvos minősítéssel rendelkező személy tarthatja. A tanfolyamot követően minden résztvevőnek vizsgát kell tennie. </w:t>
            </w:r>
          </w:p>
          <w:p w14:paraId="2CC6AE77" w14:textId="77777777" w:rsidR="005C11AF" w:rsidRDefault="005C11AF" w:rsidP="00F67D1C">
            <w:pPr>
              <w:pStyle w:val="Szvegtrzsbehzssal2"/>
              <w:spacing w:after="0" w:line="240" w:lineRule="auto"/>
              <w:jc w:val="both"/>
            </w:pPr>
          </w:p>
          <w:p w14:paraId="5D1FD2EF" w14:textId="77777777" w:rsidR="005C11AF" w:rsidRDefault="005C11AF" w:rsidP="00F67D1C">
            <w:pPr>
              <w:pStyle w:val="Szvegtrzsbehzssal2"/>
              <w:spacing w:after="0" w:line="240" w:lineRule="auto"/>
              <w:jc w:val="both"/>
            </w:pPr>
            <w:r>
              <w:t xml:space="preserve">2. A továbbképző tanfolyamokat szintén a Szakág szervezi és állapítja meg tematikájukat. A tanfolyamot a Szakág </w:t>
            </w:r>
            <w:proofErr w:type="spellStart"/>
            <w:r>
              <w:t>vezetőbírája</w:t>
            </w:r>
            <w:proofErr w:type="spellEnd"/>
            <w:r>
              <w:t>, vezetőállatorvosa, vagy legalább három csillagos nemzetközi versenybíró, legalább három csillagos nemzetközi állatorvos tarthatja. A tanfolyamot követően minden résztvevőnek vizsgát kell tennie.</w:t>
            </w:r>
          </w:p>
          <w:p w14:paraId="28EC1482" w14:textId="77777777" w:rsidR="005C11AF" w:rsidRDefault="005C11AF" w:rsidP="00F67D1C">
            <w:pPr>
              <w:pStyle w:val="Szvegtrzsbehzssal2"/>
              <w:spacing w:after="0" w:line="240" w:lineRule="auto"/>
              <w:jc w:val="both"/>
            </w:pPr>
          </w:p>
          <w:p w14:paraId="03DB9878" w14:textId="77777777" w:rsidR="005C11AF" w:rsidRDefault="005C11AF" w:rsidP="00F67D1C">
            <w:pPr>
              <w:pStyle w:val="Szvegtrzsbehzssal2"/>
              <w:spacing w:after="0" w:line="240" w:lineRule="auto"/>
              <w:jc w:val="both"/>
            </w:pPr>
            <w:r w:rsidRPr="000222C1">
              <w:rPr>
                <w:highlight w:val="yellow"/>
              </w:rPr>
              <w:t xml:space="preserve">3. Az 1. és 2. pontban említett tanfolyamok </w:t>
            </w:r>
            <w:r w:rsidRPr="000222C1">
              <w:rPr>
                <w:rFonts w:cstheme="minorHAnsi"/>
                <w:highlight w:val="yellow"/>
              </w:rPr>
              <w:t>elvégzésére elektronikus úton is lehetőséget biztosíthat a szakág. A továbbképzést sikeresen teljesíti az a tisztségviselő, aki az online képzés vizsgáját minimum 70 %-ban helyesen kitöltve határidőn belül leadja.</w:t>
            </w:r>
            <w:r w:rsidRPr="00F75BFD">
              <w:rPr>
                <w:rFonts w:cstheme="minorHAnsi"/>
              </w:rPr>
              <w:t> </w:t>
            </w:r>
          </w:p>
          <w:p w14:paraId="1A74F3E3" w14:textId="77777777" w:rsidR="005C11AF" w:rsidRDefault="005C11AF" w:rsidP="00F67D1C"/>
          <w:p w14:paraId="13BCF919" w14:textId="77777777" w:rsidR="005C11AF" w:rsidRDefault="005C11AF" w:rsidP="00F67D1C"/>
        </w:tc>
      </w:tr>
      <w:tr w:rsidR="005C11AF" w14:paraId="6DDC7F4A" w14:textId="77777777" w:rsidTr="005C11AF">
        <w:tc>
          <w:tcPr>
            <w:tcW w:w="4531" w:type="dxa"/>
          </w:tcPr>
          <w:p w14:paraId="31D1C9AC" w14:textId="77777777" w:rsidR="005C11AF" w:rsidRDefault="005C11AF" w:rsidP="00F67D1C">
            <w:pPr>
              <w:jc w:val="center"/>
              <w:rPr>
                <w:b/>
                <w:bCs/>
              </w:rPr>
            </w:pPr>
            <w:r w:rsidRPr="006F31FF">
              <w:rPr>
                <w:b/>
                <w:bCs/>
              </w:rPr>
              <w:t>10/2020-as szakbizottsági határozat</w:t>
            </w:r>
            <w:r>
              <w:rPr>
                <w:b/>
                <w:bCs/>
              </w:rPr>
              <w:t>:</w:t>
            </w:r>
          </w:p>
          <w:p w14:paraId="5832936A" w14:textId="77777777" w:rsidR="005C11AF" w:rsidRPr="006F31FF" w:rsidRDefault="005C11AF" w:rsidP="00F67D1C">
            <w:pPr>
              <w:jc w:val="center"/>
              <w:rPr>
                <w:b/>
                <w:bCs/>
              </w:rPr>
            </w:pPr>
          </w:p>
          <w:p w14:paraId="274E31BC" w14:textId="77777777" w:rsidR="005C11AF" w:rsidRPr="006F31FF" w:rsidRDefault="005C11AF" w:rsidP="00F67D1C">
            <w:pPr>
              <w:jc w:val="both"/>
            </w:pPr>
            <w:r w:rsidRPr="006F31FF">
              <w:lastRenderedPageBreak/>
              <w:t xml:space="preserve">Amennyiben egy versenyző egy rendezvényen a rövidtávú magyar bajnokság két versenyén is indul, a magyar bajnokság pontozásánál a két eredmény közül csak a </w:t>
            </w:r>
            <w:proofErr w:type="spellStart"/>
            <w:r w:rsidRPr="006F31FF">
              <w:t>magasabbik</w:t>
            </w:r>
            <w:proofErr w:type="spellEnd"/>
            <w:r w:rsidRPr="006F31FF">
              <w:t xml:space="preserve"> pontszámú eredmény pontjait kapja meg. </w:t>
            </w:r>
          </w:p>
          <w:p w14:paraId="7DD6C62B" w14:textId="77777777" w:rsidR="005C11AF" w:rsidRPr="006F31FF" w:rsidRDefault="005C11AF" w:rsidP="00F67D1C">
            <w:pPr>
              <w:jc w:val="both"/>
            </w:pPr>
          </w:p>
          <w:p w14:paraId="337D6DC3" w14:textId="77777777" w:rsidR="005C11AF" w:rsidRPr="006F31FF" w:rsidRDefault="005C11AF" w:rsidP="00F67D1C">
            <w:pPr>
              <w:jc w:val="both"/>
            </w:pPr>
          </w:p>
          <w:p w14:paraId="6DE89B58" w14:textId="77777777" w:rsidR="005C11AF" w:rsidRDefault="005C11AF" w:rsidP="00F67D1C"/>
        </w:tc>
        <w:tc>
          <w:tcPr>
            <w:tcW w:w="4536" w:type="dxa"/>
          </w:tcPr>
          <w:p w14:paraId="0F9C6014" w14:textId="77777777" w:rsidR="005C11AF" w:rsidRDefault="005C11AF" w:rsidP="00F67D1C">
            <w:pPr>
              <w:jc w:val="both"/>
              <w:rPr>
                <w:bCs/>
              </w:rPr>
            </w:pPr>
            <w:r>
              <w:rPr>
                <w:bCs/>
              </w:rPr>
              <w:lastRenderedPageBreak/>
              <w:t xml:space="preserve">174. § (1)A magyar bajnokság helyezéseit úgy kell megállapítani, az egyes bajnoki fordulókon </w:t>
            </w:r>
            <w:r>
              <w:t xml:space="preserve">elért helyezéseknek a III. számú </w:t>
            </w:r>
            <w:r>
              <w:lastRenderedPageBreak/>
              <w:t xml:space="preserve">melléklet alapján megfelelő pontszámokat összeadjuk. </w:t>
            </w:r>
          </w:p>
          <w:p w14:paraId="7D1EA253" w14:textId="77777777" w:rsidR="005C11AF" w:rsidRDefault="005C11AF" w:rsidP="00F67D1C">
            <w:pPr>
              <w:ind w:firstLine="708"/>
              <w:jc w:val="both"/>
            </w:pPr>
            <w:r>
              <w:t>(2) Pontegyenlőség esetén az azonos pontszámot szerzett versenyzők közül azt kell előrébb sorolni, aki több kilométert tett meg eredményesen. Amennyiben ennek ellenére holtverseny áll fenn, azt a versenyzőt kell előrébb sorolni, aki pontjait magasabb kategóriájú versenyen szerezte. Ha még ennek alkalmazása ellenére is fennáll a holtverseny, a nehezebb pályát teljesítő versenyzőt kell előrébb sorolni. Végső esetben, ha egyik rendelkezés alkalmazása sem vezet eredményre, a két versenyző holtversenyben szerez meg egy helyezést, az utánuk következő helyezés pedig betöltetlen marad.</w:t>
            </w:r>
          </w:p>
          <w:p w14:paraId="1B4639CC" w14:textId="77777777" w:rsidR="005C11AF" w:rsidRDefault="005C11AF" w:rsidP="00F67D1C">
            <w:pPr>
              <w:ind w:firstLine="708"/>
              <w:jc w:val="both"/>
            </w:pPr>
          </w:p>
          <w:p w14:paraId="70241375" w14:textId="77777777" w:rsidR="005C11AF" w:rsidRPr="006F31FF" w:rsidRDefault="005C11AF" w:rsidP="00F67D1C">
            <w:pPr>
              <w:jc w:val="both"/>
            </w:pPr>
            <w:r w:rsidRPr="00B559F9">
              <w:rPr>
                <w:highlight w:val="yellow"/>
              </w:rPr>
              <w:t xml:space="preserve">(3) Amennyiben egy versenyző egy rendezvényen a magyar bajnokság azonos kategóriájának két versenyén is indul, a magyar bajnokság pontozásánál a két eredmény közül csak a </w:t>
            </w:r>
            <w:proofErr w:type="spellStart"/>
            <w:r w:rsidRPr="00B559F9">
              <w:rPr>
                <w:highlight w:val="yellow"/>
              </w:rPr>
              <w:t>magasabbik</w:t>
            </w:r>
            <w:proofErr w:type="spellEnd"/>
            <w:r w:rsidRPr="00B559F9">
              <w:rPr>
                <w:highlight w:val="yellow"/>
              </w:rPr>
              <w:t xml:space="preserve"> pontszámú eredmény pontjait kapja meg.</w:t>
            </w:r>
            <w:r w:rsidRPr="006F31FF">
              <w:t xml:space="preserve"> </w:t>
            </w:r>
          </w:p>
          <w:p w14:paraId="330B733B" w14:textId="77777777" w:rsidR="005C11AF" w:rsidRDefault="005C11AF" w:rsidP="00F67D1C">
            <w:pPr>
              <w:ind w:firstLine="708"/>
              <w:jc w:val="both"/>
            </w:pPr>
          </w:p>
          <w:p w14:paraId="59505E7F" w14:textId="77777777" w:rsidR="005C11AF" w:rsidRDefault="005C11AF" w:rsidP="00F67D1C">
            <w:pPr>
              <w:ind w:firstLine="708"/>
              <w:jc w:val="both"/>
            </w:pPr>
            <w:r>
              <w:rPr>
                <w:bCs/>
              </w:rPr>
              <w:t>(4) A nemzeti eredménynyilvántartásban szerepeltetni kell minden Magyarország</w:t>
            </w:r>
            <w:r>
              <w:t xml:space="preserve"> területén rendezett versenyt, bármilyen kategóriájú is az, és szerepeltetni kell azokat a nemzetközi versenyeket, amelyeken magyar versenyző indult.  </w:t>
            </w:r>
          </w:p>
          <w:p w14:paraId="7B461396" w14:textId="77777777" w:rsidR="005C11AF" w:rsidRDefault="005C11AF" w:rsidP="00F67D1C">
            <w:pPr>
              <w:pStyle w:val="Alcm"/>
              <w:jc w:val="both"/>
            </w:pPr>
          </w:p>
        </w:tc>
      </w:tr>
      <w:tr w:rsidR="005C11AF" w14:paraId="1F033970" w14:textId="77777777" w:rsidTr="005C11AF">
        <w:tc>
          <w:tcPr>
            <w:tcW w:w="4531" w:type="dxa"/>
          </w:tcPr>
          <w:p w14:paraId="4F9F37E2" w14:textId="77777777" w:rsidR="005C11AF" w:rsidRPr="006F31FF" w:rsidRDefault="005C11AF" w:rsidP="00F67D1C">
            <w:pPr>
              <w:jc w:val="center"/>
              <w:rPr>
                <w:b/>
                <w:bCs/>
              </w:rPr>
            </w:pPr>
            <w:r w:rsidRPr="006F31FF">
              <w:rPr>
                <w:b/>
                <w:bCs/>
              </w:rPr>
              <w:lastRenderedPageBreak/>
              <w:t>10/2021. sz. szakbizottsági határozat:</w:t>
            </w:r>
          </w:p>
          <w:p w14:paraId="2A2FC227" w14:textId="77777777" w:rsidR="005C11AF" w:rsidRPr="006F31FF" w:rsidRDefault="005C11AF" w:rsidP="00F67D1C">
            <w:pPr>
              <w:jc w:val="both"/>
            </w:pPr>
            <w:r w:rsidRPr="006F31FF">
              <w:t>A bírói sátrat a versenyzők, szervezők, mentők és egyéb szereplők elől le kell zárni, oda csak a tisztségviselők léphetnek be.</w:t>
            </w:r>
          </w:p>
          <w:p w14:paraId="05381EF9" w14:textId="77777777" w:rsidR="005C11AF" w:rsidRPr="006F31FF" w:rsidRDefault="005C11AF" w:rsidP="00F67D1C">
            <w:pPr>
              <w:rPr>
                <w:b/>
                <w:bCs/>
                <w:u w:val="single"/>
              </w:rPr>
            </w:pPr>
          </w:p>
          <w:p w14:paraId="5508F0E6" w14:textId="77777777" w:rsidR="005C11AF" w:rsidRDefault="005C11AF" w:rsidP="00F67D1C">
            <w:pPr>
              <w:pStyle w:val="Alcm"/>
              <w:jc w:val="both"/>
            </w:pPr>
          </w:p>
        </w:tc>
        <w:tc>
          <w:tcPr>
            <w:tcW w:w="4536" w:type="dxa"/>
          </w:tcPr>
          <w:p w14:paraId="530E9B78" w14:textId="77777777" w:rsidR="005C11AF" w:rsidRDefault="005C11AF" w:rsidP="00F67D1C">
            <w:pPr>
              <w:pStyle w:val="Alcm"/>
              <w:jc w:val="both"/>
            </w:pPr>
            <w:r>
              <w:t>43. §</w:t>
            </w:r>
          </w:p>
          <w:p w14:paraId="726F245B" w14:textId="77777777" w:rsidR="005C11AF" w:rsidRPr="006F31FF" w:rsidRDefault="005C11AF" w:rsidP="00F67D1C">
            <w:pPr>
              <w:jc w:val="both"/>
            </w:pPr>
            <w:r>
              <w:t xml:space="preserve">(8) </w:t>
            </w:r>
            <w:r w:rsidRPr="006F31FF">
              <w:t>A bírói sátrat a versenyzők, szervezők, mentők és egyéb szereplők elől le kell zárni, oda csak a tisztségviselők léphetnek be.</w:t>
            </w:r>
          </w:p>
          <w:p w14:paraId="2CD2A820" w14:textId="77777777" w:rsidR="005C11AF" w:rsidRPr="00B559F9" w:rsidRDefault="005C11AF" w:rsidP="00F67D1C">
            <w:pPr>
              <w:jc w:val="both"/>
            </w:pPr>
          </w:p>
        </w:tc>
      </w:tr>
      <w:bookmarkEnd w:id="0"/>
    </w:tbl>
    <w:p w14:paraId="137EDE4E" w14:textId="77777777" w:rsidR="005C11AF" w:rsidRDefault="005C11AF" w:rsidP="005C11AF"/>
    <w:p w14:paraId="3D15B20A" w14:textId="77777777" w:rsidR="005510F4" w:rsidRDefault="005510F4"/>
    <w:sectPr w:rsidR="00551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3785"/>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5A070874"/>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AF"/>
    <w:rsid w:val="005510F4"/>
    <w:rsid w:val="005C11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9255"/>
  <w15:chartTrackingRefBased/>
  <w15:docId w15:val="{AA71387D-1E9F-4E9C-8E09-AAD50F87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11A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qFormat/>
    <w:rsid w:val="005C11AF"/>
    <w:pPr>
      <w:spacing w:after="60"/>
      <w:outlineLvl w:val="1"/>
    </w:pPr>
    <w:rPr>
      <w:rFonts w:ascii="Cambria" w:hAnsi="Cambria" w:cs="Cambria"/>
      <w:b/>
      <w:bCs/>
      <w:u w:val="single"/>
    </w:rPr>
  </w:style>
  <w:style w:type="character" w:customStyle="1" w:styleId="AlcmChar">
    <w:name w:val="Alcím Char"/>
    <w:basedOn w:val="Bekezdsalapbettpusa"/>
    <w:link w:val="Alcm"/>
    <w:rsid w:val="005C11AF"/>
    <w:rPr>
      <w:rFonts w:ascii="Cambria" w:eastAsia="Times New Roman" w:hAnsi="Cambria" w:cs="Cambria"/>
      <w:b/>
      <w:bCs/>
      <w:sz w:val="24"/>
      <w:szCs w:val="24"/>
      <w:u w:val="single"/>
      <w:lang w:eastAsia="hu-HU"/>
    </w:rPr>
  </w:style>
  <w:style w:type="paragraph" w:styleId="Szvegtrzsbehzssal2">
    <w:name w:val="Body Text Indent 2"/>
    <w:basedOn w:val="Norml"/>
    <w:link w:val="Szvegtrzsbehzssal2Char"/>
    <w:unhideWhenUsed/>
    <w:rsid w:val="005C11AF"/>
    <w:pPr>
      <w:spacing w:after="120" w:line="480" w:lineRule="auto"/>
      <w:ind w:left="283"/>
    </w:pPr>
  </w:style>
  <w:style w:type="character" w:customStyle="1" w:styleId="Szvegtrzsbehzssal2Char">
    <w:name w:val="Szövegtörzs behúzással 2 Char"/>
    <w:basedOn w:val="Bekezdsalapbettpusa"/>
    <w:link w:val="Szvegtrzsbehzssal2"/>
    <w:rsid w:val="005C11AF"/>
    <w:rPr>
      <w:rFonts w:ascii="Times New Roman" w:eastAsia="Times New Roman" w:hAnsi="Times New Roman" w:cs="Times New Roman"/>
      <w:sz w:val="24"/>
      <w:szCs w:val="24"/>
      <w:lang w:eastAsia="hu-HU"/>
    </w:rPr>
  </w:style>
  <w:style w:type="table" w:styleId="Rcsostblzat">
    <w:name w:val="Table Grid"/>
    <w:basedOn w:val="Normltblzat"/>
    <w:uiPriority w:val="39"/>
    <w:rsid w:val="005C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1623</Words>
  <Characters>11200</Characters>
  <Application>Microsoft Office Word</Application>
  <DocSecurity>0</DocSecurity>
  <Lines>93</Lines>
  <Paragraphs>25</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Varga Kata</dc:creator>
  <cp:keywords/>
  <dc:description/>
  <cp:lastModifiedBy>Dr. Varga Kata</cp:lastModifiedBy>
  <cp:revision>1</cp:revision>
  <dcterms:created xsi:type="dcterms:W3CDTF">2021-09-24T14:59:00Z</dcterms:created>
  <dcterms:modified xsi:type="dcterms:W3CDTF">2021-09-24T15:07:00Z</dcterms:modified>
</cp:coreProperties>
</file>