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84E0" w14:textId="4468C239" w:rsidR="007F436F" w:rsidRPr="00D742FE" w:rsidRDefault="00D742FE" w:rsidP="00D742FE">
      <w:pPr>
        <w:jc w:val="center"/>
        <w:rPr>
          <w:b/>
          <w:bCs/>
          <w:sz w:val="32"/>
          <w:szCs w:val="32"/>
          <w:u w:val="single"/>
        </w:rPr>
      </w:pPr>
      <w:r w:rsidRPr="00D742FE">
        <w:rPr>
          <w:b/>
          <w:bCs/>
          <w:sz w:val="32"/>
          <w:szCs w:val="32"/>
          <w:u w:val="single"/>
        </w:rPr>
        <w:t>Határozatok Tára 2021</w:t>
      </w:r>
    </w:p>
    <w:p w14:paraId="01EFE3B8" w14:textId="66FA336E" w:rsidR="00D742FE" w:rsidRDefault="00D742FE">
      <w:pPr>
        <w:rPr>
          <w:b/>
          <w:bCs/>
          <w:u w:val="single"/>
        </w:rPr>
      </w:pPr>
    </w:p>
    <w:p w14:paraId="2793E0B3" w14:textId="3DA10411" w:rsidR="00D742FE" w:rsidRPr="00555AC0" w:rsidRDefault="00D742FE" w:rsidP="00555AC0">
      <w:pPr>
        <w:pStyle w:val="Listaszerbekezds"/>
        <w:numPr>
          <w:ilvl w:val="0"/>
          <w:numId w:val="5"/>
        </w:numPr>
        <w:rPr>
          <w:b/>
          <w:bCs/>
          <w:sz w:val="28"/>
          <w:szCs w:val="28"/>
          <w:u w:val="single"/>
        </w:rPr>
      </w:pPr>
      <w:r w:rsidRPr="00555AC0">
        <w:rPr>
          <w:b/>
          <w:bCs/>
          <w:sz w:val="28"/>
          <w:szCs w:val="28"/>
          <w:u w:val="single"/>
        </w:rPr>
        <w:t>Szakági gyűlés határozatai</w:t>
      </w:r>
    </w:p>
    <w:p w14:paraId="6F3ACC5C" w14:textId="77777777" w:rsidR="00555AC0" w:rsidRPr="00555AC0" w:rsidRDefault="00555AC0" w:rsidP="00555AC0">
      <w:pPr>
        <w:rPr>
          <w:b/>
          <w:bCs/>
          <w:sz w:val="28"/>
          <w:szCs w:val="28"/>
          <w:u w:val="single"/>
        </w:rPr>
      </w:pPr>
    </w:p>
    <w:p w14:paraId="1270A88C" w14:textId="0F9DA652" w:rsidR="00F75A8C" w:rsidRPr="00846AD0" w:rsidRDefault="00F75A8C" w:rsidP="00F75A8C">
      <w:pPr>
        <w:pStyle w:val="NormlWeb"/>
        <w:spacing w:before="0" w:beforeAutospacing="0" w:after="0" w:afterAutospacing="0"/>
        <w:jc w:val="center"/>
        <w:rPr>
          <w:rFonts w:asciiTheme="majorHAnsi" w:hAnsiTheme="majorHAnsi" w:cstheme="majorHAnsi"/>
          <w:b/>
          <w:bCs/>
          <w:i/>
          <w:iCs/>
        </w:rPr>
      </w:pPr>
      <w:r w:rsidRPr="00846AD0">
        <w:rPr>
          <w:rFonts w:asciiTheme="majorHAnsi" w:hAnsiTheme="majorHAnsi" w:cstheme="majorHAnsi"/>
          <w:b/>
          <w:bCs/>
          <w:i/>
          <w:iCs/>
        </w:rPr>
        <w:t>1/2021.szakági gyűlési határozat:</w:t>
      </w:r>
    </w:p>
    <w:p w14:paraId="76B3DB3F" w14:textId="1AB7B77A" w:rsidR="00F75A8C" w:rsidRDefault="00F75A8C" w:rsidP="00F75A8C">
      <w:pPr>
        <w:pStyle w:val="NormlWeb"/>
        <w:spacing w:before="0" w:beforeAutospacing="0" w:after="0" w:afterAutospacing="0"/>
        <w:jc w:val="center"/>
        <w:rPr>
          <w:rFonts w:asciiTheme="majorHAnsi" w:hAnsiTheme="majorHAnsi" w:cstheme="majorHAnsi"/>
          <w:i/>
          <w:iCs/>
        </w:rPr>
      </w:pPr>
      <w:r w:rsidRPr="00846AD0">
        <w:rPr>
          <w:rFonts w:asciiTheme="majorHAnsi" w:hAnsiTheme="majorHAnsi" w:cstheme="majorHAnsi"/>
          <w:i/>
          <w:iCs/>
        </w:rPr>
        <w:t>A szakági gyűlés az elnöki beszámolót és tervet elfogadja.</w:t>
      </w:r>
    </w:p>
    <w:p w14:paraId="150688A2" w14:textId="77777777" w:rsidR="00555AC0" w:rsidRPr="00846AD0" w:rsidRDefault="00555AC0" w:rsidP="00F75A8C">
      <w:pPr>
        <w:pStyle w:val="NormlWeb"/>
        <w:spacing w:before="0" w:beforeAutospacing="0" w:after="0" w:afterAutospacing="0"/>
        <w:jc w:val="center"/>
        <w:rPr>
          <w:rFonts w:asciiTheme="majorHAnsi" w:hAnsiTheme="majorHAnsi" w:cstheme="majorHAnsi"/>
          <w:i/>
          <w:iCs/>
        </w:rPr>
      </w:pPr>
    </w:p>
    <w:p w14:paraId="284794AB" w14:textId="6D4FF398" w:rsidR="008770E0" w:rsidRPr="00846AD0" w:rsidRDefault="008770E0" w:rsidP="008770E0">
      <w:pPr>
        <w:pStyle w:val="NormlWeb"/>
        <w:spacing w:before="0" w:beforeAutospacing="0" w:after="0" w:afterAutospacing="0"/>
        <w:jc w:val="center"/>
        <w:rPr>
          <w:rFonts w:asciiTheme="majorHAnsi" w:hAnsiTheme="majorHAnsi" w:cstheme="majorHAnsi"/>
          <w:i/>
          <w:iCs/>
        </w:rPr>
      </w:pPr>
      <w:r w:rsidRPr="00846AD0">
        <w:rPr>
          <w:rFonts w:asciiTheme="majorHAnsi" w:hAnsiTheme="majorHAnsi" w:cstheme="majorHAnsi"/>
          <w:b/>
          <w:bCs/>
          <w:i/>
          <w:iCs/>
        </w:rPr>
        <w:t>2/2021. szakági gyűlési határozat</w:t>
      </w:r>
    </w:p>
    <w:p w14:paraId="5D1F2203" w14:textId="2F4106EE" w:rsidR="008770E0" w:rsidRDefault="008770E0" w:rsidP="008770E0">
      <w:pPr>
        <w:pStyle w:val="NormlWeb"/>
        <w:spacing w:before="0" w:beforeAutospacing="0" w:after="0" w:afterAutospacing="0"/>
        <w:jc w:val="center"/>
        <w:rPr>
          <w:rFonts w:asciiTheme="majorHAnsi" w:hAnsiTheme="majorHAnsi" w:cstheme="majorHAnsi"/>
          <w:i/>
          <w:iCs/>
        </w:rPr>
      </w:pPr>
      <w:r w:rsidRPr="00846AD0">
        <w:rPr>
          <w:rFonts w:asciiTheme="majorHAnsi" w:hAnsiTheme="majorHAnsi" w:cstheme="majorHAnsi"/>
          <w:i/>
          <w:iCs/>
        </w:rPr>
        <w:t>A szakági gyűlés a pénzügyi beszámolót és tervet elfogadja.</w:t>
      </w:r>
    </w:p>
    <w:p w14:paraId="6CB3A3E9" w14:textId="77777777" w:rsidR="00555AC0" w:rsidRDefault="00555AC0" w:rsidP="008770E0">
      <w:pPr>
        <w:pStyle w:val="NormlWeb"/>
        <w:spacing w:before="0" w:beforeAutospacing="0" w:after="0" w:afterAutospacing="0"/>
        <w:jc w:val="center"/>
        <w:rPr>
          <w:rFonts w:asciiTheme="majorHAnsi" w:hAnsiTheme="majorHAnsi" w:cstheme="majorHAnsi"/>
          <w:i/>
          <w:iCs/>
        </w:rPr>
      </w:pPr>
    </w:p>
    <w:p w14:paraId="028CA1D2" w14:textId="6DE504BB" w:rsidR="009F0298" w:rsidRPr="00846AD0" w:rsidRDefault="009F0298" w:rsidP="009F0298">
      <w:pPr>
        <w:pStyle w:val="NormlWeb"/>
        <w:spacing w:before="0" w:beforeAutospacing="0" w:after="0" w:afterAutospacing="0"/>
        <w:jc w:val="center"/>
        <w:rPr>
          <w:rFonts w:asciiTheme="majorHAnsi" w:hAnsiTheme="majorHAnsi" w:cstheme="majorHAnsi"/>
          <w:i/>
          <w:iCs/>
        </w:rPr>
      </w:pPr>
      <w:r w:rsidRPr="00846AD0">
        <w:rPr>
          <w:rFonts w:asciiTheme="majorHAnsi" w:hAnsiTheme="majorHAnsi" w:cstheme="majorHAnsi"/>
          <w:b/>
          <w:bCs/>
          <w:i/>
          <w:iCs/>
        </w:rPr>
        <w:t>3/2021.szakági gyűlési határozat</w:t>
      </w:r>
    </w:p>
    <w:p w14:paraId="6828A3AB" w14:textId="77777777" w:rsidR="009F0298" w:rsidRPr="00846AD0" w:rsidRDefault="009F0298" w:rsidP="009F0298">
      <w:pPr>
        <w:pStyle w:val="NormlWeb"/>
        <w:spacing w:before="0" w:beforeAutospacing="0" w:after="0" w:afterAutospacing="0"/>
        <w:jc w:val="center"/>
        <w:rPr>
          <w:rFonts w:asciiTheme="majorHAnsi" w:hAnsiTheme="majorHAnsi" w:cstheme="majorHAnsi"/>
          <w:i/>
          <w:iCs/>
        </w:rPr>
      </w:pPr>
      <w:r w:rsidRPr="00846AD0">
        <w:rPr>
          <w:rFonts w:asciiTheme="majorHAnsi" w:hAnsiTheme="majorHAnsi" w:cstheme="majorHAnsi"/>
          <w:i/>
          <w:iCs/>
        </w:rPr>
        <w:t>A szakági gyűlés a beszámolót elfogadja.</w:t>
      </w:r>
    </w:p>
    <w:p w14:paraId="7A1BC1AB" w14:textId="77777777" w:rsidR="009F0298" w:rsidRPr="00846AD0" w:rsidRDefault="009F0298" w:rsidP="009F0298">
      <w:pPr>
        <w:pStyle w:val="NormlWeb"/>
        <w:spacing w:before="0" w:beforeAutospacing="0" w:after="0" w:afterAutospacing="0"/>
        <w:jc w:val="both"/>
      </w:pPr>
    </w:p>
    <w:p w14:paraId="2FE4E2AA" w14:textId="7FEBD0D0" w:rsidR="0029683A" w:rsidRPr="00846AD0" w:rsidRDefault="0029683A" w:rsidP="0029683A">
      <w:pPr>
        <w:pStyle w:val="NormlWeb"/>
        <w:spacing w:before="0" w:beforeAutospacing="0" w:after="0" w:afterAutospacing="0"/>
        <w:jc w:val="center"/>
        <w:rPr>
          <w:rFonts w:asciiTheme="majorHAnsi" w:hAnsiTheme="majorHAnsi" w:cstheme="majorHAnsi"/>
          <w:i/>
          <w:iCs/>
        </w:rPr>
      </w:pPr>
      <w:r w:rsidRPr="00846AD0">
        <w:rPr>
          <w:rFonts w:asciiTheme="majorHAnsi" w:hAnsiTheme="majorHAnsi" w:cstheme="majorHAnsi"/>
          <w:b/>
          <w:bCs/>
          <w:i/>
          <w:iCs/>
        </w:rPr>
        <w:t>4/2021. szakági gyűlési határozat</w:t>
      </w:r>
    </w:p>
    <w:p w14:paraId="7AD85697" w14:textId="14B6BB8B" w:rsidR="0029683A" w:rsidRDefault="0029683A" w:rsidP="0029683A">
      <w:pPr>
        <w:pStyle w:val="NormlWeb"/>
        <w:spacing w:before="0" w:beforeAutospacing="0" w:after="0" w:afterAutospacing="0"/>
        <w:jc w:val="center"/>
        <w:rPr>
          <w:rFonts w:asciiTheme="majorHAnsi" w:hAnsiTheme="majorHAnsi" w:cstheme="majorHAnsi"/>
          <w:i/>
          <w:iCs/>
        </w:rPr>
      </w:pPr>
      <w:r w:rsidRPr="00846AD0">
        <w:rPr>
          <w:rFonts w:asciiTheme="majorHAnsi" w:hAnsiTheme="majorHAnsi" w:cstheme="majorHAnsi"/>
          <w:i/>
          <w:iCs/>
        </w:rPr>
        <w:t xml:space="preserve">A szakági gyűlés </w:t>
      </w:r>
      <w:proofErr w:type="spellStart"/>
      <w:r w:rsidRPr="00846AD0">
        <w:rPr>
          <w:rFonts w:asciiTheme="majorHAnsi" w:hAnsiTheme="majorHAnsi" w:cstheme="majorHAnsi"/>
          <w:i/>
          <w:iCs/>
        </w:rPr>
        <w:t>Kapoli</w:t>
      </w:r>
      <w:proofErr w:type="spellEnd"/>
      <w:r w:rsidRPr="00846AD0">
        <w:rPr>
          <w:rFonts w:asciiTheme="majorHAnsi" w:hAnsiTheme="majorHAnsi" w:cstheme="majorHAnsi"/>
          <w:i/>
          <w:iCs/>
        </w:rPr>
        <w:t xml:space="preserve"> István javaslatát elvetve úgy dönt, hogy továbbra is fog több napos versenyeket rendezni.</w:t>
      </w:r>
    </w:p>
    <w:p w14:paraId="41458043" w14:textId="77777777" w:rsidR="00555AC0" w:rsidRPr="00846AD0" w:rsidRDefault="00555AC0" w:rsidP="0029683A">
      <w:pPr>
        <w:pStyle w:val="NormlWeb"/>
        <w:spacing w:before="0" w:beforeAutospacing="0" w:after="0" w:afterAutospacing="0"/>
        <w:jc w:val="center"/>
        <w:rPr>
          <w:rFonts w:asciiTheme="majorHAnsi" w:hAnsiTheme="majorHAnsi" w:cstheme="majorHAnsi"/>
          <w:i/>
          <w:iCs/>
        </w:rPr>
      </w:pPr>
    </w:p>
    <w:p w14:paraId="166292A6" w14:textId="75D05DEB" w:rsidR="0029683A" w:rsidRPr="00555AC0" w:rsidRDefault="0029683A" w:rsidP="00555AC0">
      <w:pPr>
        <w:pStyle w:val="NormlWeb"/>
        <w:spacing w:before="0" w:beforeAutospacing="0" w:after="0" w:afterAutospacing="0"/>
        <w:jc w:val="center"/>
        <w:rPr>
          <w:rFonts w:asciiTheme="majorHAnsi" w:hAnsiTheme="majorHAnsi" w:cstheme="majorHAnsi"/>
          <w:b/>
          <w:bCs/>
          <w:i/>
          <w:iCs/>
        </w:rPr>
      </w:pPr>
      <w:r w:rsidRPr="00846AD0">
        <w:rPr>
          <w:rFonts w:asciiTheme="majorHAnsi" w:hAnsiTheme="majorHAnsi" w:cstheme="majorHAnsi"/>
          <w:b/>
          <w:bCs/>
          <w:i/>
          <w:iCs/>
        </w:rPr>
        <w:t>5/2021.szakági gyűlési határozat</w:t>
      </w:r>
    </w:p>
    <w:p w14:paraId="5EA09935" w14:textId="77777777" w:rsidR="0029683A" w:rsidRPr="00846AD0" w:rsidRDefault="0029683A" w:rsidP="0029683A">
      <w:pPr>
        <w:jc w:val="center"/>
        <w:rPr>
          <w:rFonts w:asciiTheme="majorHAnsi" w:hAnsiTheme="majorHAnsi" w:cstheme="majorHAnsi"/>
          <w:i/>
          <w:iCs/>
          <w:sz w:val="24"/>
          <w:szCs w:val="24"/>
        </w:rPr>
      </w:pPr>
      <w:r w:rsidRPr="00846AD0">
        <w:rPr>
          <w:rFonts w:asciiTheme="majorHAnsi" w:hAnsiTheme="majorHAnsi" w:cstheme="majorHAnsi"/>
          <w:i/>
          <w:iCs/>
          <w:sz w:val="24"/>
          <w:szCs w:val="24"/>
        </w:rPr>
        <w:t>A többnapos versenyeken a szombati és a vasárnapi napon is sor kerül futamokra.</w:t>
      </w:r>
    </w:p>
    <w:p w14:paraId="0FDDDB94" w14:textId="3512DEEE" w:rsidR="0029683A" w:rsidRPr="00846AD0" w:rsidRDefault="0029683A" w:rsidP="0029683A">
      <w:pPr>
        <w:pStyle w:val="NormlWeb"/>
        <w:spacing w:before="0" w:beforeAutospacing="0" w:after="0" w:afterAutospacing="0"/>
        <w:jc w:val="center"/>
        <w:rPr>
          <w:rFonts w:asciiTheme="majorHAnsi" w:hAnsiTheme="majorHAnsi" w:cstheme="majorHAnsi"/>
          <w:i/>
          <w:iCs/>
        </w:rPr>
      </w:pPr>
      <w:r w:rsidRPr="00846AD0">
        <w:rPr>
          <w:rFonts w:asciiTheme="majorHAnsi" w:hAnsiTheme="majorHAnsi" w:cstheme="majorHAnsi"/>
          <w:b/>
          <w:bCs/>
          <w:i/>
          <w:iCs/>
        </w:rPr>
        <w:t>6/2021szakági gyűlési határozat</w:t>
      </w:r>
    </w:p>
    <w:p w14:paraId="4D3D7423" w14:textId="77777777" w:rsidR="0029683A" w:rsidRPr="00846AD0" w:rsidRDefault="0029683A" w:rsidP="0029683A">
      <w:pPr>
        <w:jc w:val="center"/>
        <w:rPr>
          <w:rFonts w:asciiTheme="majorHAnsi" w:hAnsiTheme="majorHAnsi" w:cstheme="majorHAnsi"/>
          <w:i/>
          <w:iCs/>
          <w:sz w:val="24"/>
          <w:szCs w:val="24"/>
        </w:rPr>
      </w:pPr>
      <w:r w:rsidRPr="00846AD0">
        <w:rPr>
          <w:rFonts w:asciiTheme="majorHAnsi" w:hAnsiTheme="majorHAnsi" w:cstheme="majorHAnsi"/>
          <w:i/>
          <w:iCs/>
          <w:sz w:val="24"/>
          <w:szCs w:val="24"/>
        </w:rPr>
        <w:t xml:space="preserve">A szakág rendezzen részben egynapos, részben többnapos </w:t>
      </w:r>
      <w:proofErr w:type="spellStart"/>
      <w:r w:rsidRPr="00846AD0">
        <w:rPr>
          <w:rFonts w:asciiTheme="majorHAnsi" w:hAnsiTheme="majorHAnsi" w:cstheme="majorHAnsi"/>
          <w:i/>
          <w:iCs/>
          <w:sz w:val="24"/>
          <w:szCs w:val="24"/>
        </w:rPr>
        <w:t>ob</w:t>
      </w:r>
      <w:proofErr w:type="spellEnd"/>
      <w:r w:rsidRPr="00846AD0">
        <w:rPr>
          <w:rFonts w:asciiTheme="majorHAnsi" w:hAnsiTheme="majorHAnsi" w:cstheme="majorHAnsi"/>
          <w:i/>
          <w:iCs/>
          <w:sz w:val="24"/>
          <w:szCs w:val="24"/>
        </w:rPr>
        <w:t xml:space="preserve"> fordulókat (</w:t>
      </w:r>
      <w:r>
        <w:rPr>
          <w:rFonts w:asciiTheme="majorHAnsi" w:hAnsiTheme="majorHAnsi" w:cstheme="majorHAnsi"/>
          <w:i/>
          <w:iCs/>
          <w:sz w:val="24"/>
          <w:szCs w:val="24"/>
        </w:rPr>
        <w:t xml:space="preserve">például </w:t>
      </w:r>
      <w:r w:rsidRPr="00846AD0">
        <w:rPr>
          <w:rFonts w:asciiTheme="majorHAnsi" w:hAnsiTheme="majorHAnsi" w:cstheme="majorHAnsi"/>
          <w:i/>
          <w:iCs/>
          <w:sz w:val="24"/>
          <w:szCs w:val="24"/>
        </w:rPr>
        <w:t>3 ilyen, 3 olyan).</w:t>
      </w:r>
    </w:p>
    <w:p w14:paraId="12458D0D" w14:textId="64161C1F" w:rsidR="00555AC0" w:rsidRPr="00846AD0" w:rsidRDefault="00555AC0" w:rsidP="00555AC0">
      <w:pPr>
        <w:pStyle w:val="NormlWeb"/>
        <w:spacing w:before="0" w:beforeAutospacing="0" w:after="0" w:afterAutospacing="0"/>
        <w:jc w:val="center"/>
        <w:rPr>
          <w:rFonts w:asciiTheme="majorHAnsi" w:hAnsiTheme="majorHAnsi" w:cstheme="majorHAnsi"/>
          <w:i/>
          <w:iCs/>
        </w:rPr>
      </w:pPr>
      <w:r w:rsidRPr="00846AD0">
        <w:rPr>
          <w:rFonts w:asciiTheme="majorHAnsi" w:hAnsiTheme="majorHAnsi" w:cstheme="majorHAnsi"/>
          <w:b/>
          <w:bCs/>
          <w:i/>
          <w:iCs/>
        </w:rPr>
        <w:t>7/2021. szakági gyűlési határozat</w:t>
      </w:r>
    </w:p>
    <w:p w14:paraId="1140F1C9" w14:textId="77777777" w:rsidR="00555AC0" w:rsidRPr="00846AD0" w:rsidRDefault="00555AC0" w:rsidP="00555AC0">
      <w:pPr>
        <w:pStyle w:val="NormlWeb"/>
        <w:spacing w:before="0" w:beforeAutospacing="0" w:after="0" w:afterAutospacing="0"/>
        <w:jc w:val="center"/>
        <w:rPr>
          <w:rFonts w:asciiTheme="majorHAnsi" w:hAnsiTheme="majorHAnsi" w:cstheme="majorHAnsi"/>
          <w:i/>
          <w:iCs/>
        </w:rPr>
      </w:pPr>
      <w:r w:rsidRPr="00846AD0">
        <w:rPr>
          <w:rFonts w:asciiTheme="majorHAnsi" w:hAnsiTheme="majorHAnsi" w:cstheme="majorHAnsi"/>
          <w:i/>
          <w:iCs/>
        </w:rPr>
        <w:t>Többnapos versenyeken az első versenynapon lezajlott futamok eredményhirdetésére az első versenynap estéjén, a másnapi futamok technikai értekezletével egybekötve kerüljön sor.</w:t>
      </w:r>
    </w:p>
    <w:p w14:paraId="03885921" w14:textId="77777777" w:rsidR="00555AC0" w:rsidRPr="00846AD0" w:rsidRDefault="00555AC0" w:rsidP="00555AC0">
      <w:pPr>
        <w:pStyle w:val="NormlWeb"/>
        <w:spacing w:before="0" w:beforeAutospacing="0" w:after="0" w:afterAutospacing="0"/>
        <w:jc w:val="center"/>
        <w:rPr>
          <w:rFonts w:asciiTheme="majorHAnsi" w:hAnsiTheme="majorHAnsi" w:cstheme="majorHAnsi"/>
        </w:rPr>
      </w:pPr>
    </w:p>
    <w:p w14:paraId="67C821E1" w14:textId="308D7155" w:rsidR="00555AC0" w:rsidRPr="00846AD0" w:rsidRDefault="00555AC0" w:rsidP="00555AC0">
      <w:pPr>
        <w:pStyle w:val="NormlWeb"/>
        <w:spacing w:before="0" w:beforeAutospacing="0" w:after="0" w:afterAutospacing="0"/>
        <w:jc w:val="center"/>
        <w:rPr>
          <w:rFonts w:asciiTheme="majorHAnsi" w:hAnsiTheme="majorHAnsi" w:cstheme="majorHAnsi"/>
          <w:i/>
          <w:iCs/>
        </w:rPr>
      </w:pPr>
      <w:r w:rsidRPr="00846AD0">
        <w:rPr>
          <w:rFonts w:asciiTheme="majorHAnsi" w:hAnsiTheme="majorHAnsi" w:cstheme="majorHAnsi"/>
          <w:b/>
          <w:bCs/>
          <w:i/>
          <w:iCs/>
        </w:rPr>
        <w:t>8/2021. szakági gyűlési határozat</w:t>
      </w:r>
    </w:p>
    <w:p w14:paraId="03C8AFD9" w14:textId="77777777" w:rsidR="00555AC0" w:rsidRPr="00846AD0" w:rsidRDefault="00555AC0" w:rsidP="00555AC0">
      <w:pPr>
        <w:jc w:val="center"/>
        <w:rPr>
          <w:rFonts w:asciiTheme="majorHAnsi" w:hAnsiTheme="majorHAnsi" w:cstheme="majorHAnsi"/>
          <w:i/>
          <w:iCs/>
          <w:sz w:val="24"/>
          <w:szCs w:val="24"/>
        </w:rPr>
      </w:pPr>
      <w:r w:rsidRPr="00846AD0">
        <w:rPr>
          <w:rFonts w:asciiTheme="majorHAnsi" w:hAnsiTheme="majorHAnsi" w:cstheme="majorHAnsi"/>
          <w:i/>
          <w:iCs/>
          <w:sz w:val="24"/>
          <w:szCs w:val="24"/>
        </w:rPr>
        <w:t>A Magyar Távlovagló- és Távhajtó Szabályzatnak az eredményhirdetésről való távolmaradást szankcionáló 170. §-a változatlan marad.</w:t>
      </w:r>
    </w:p>
    <w:p w14:paraId="661B6A88" w14:textId="1398552C" w:rsidR="00555AC0" w:rsidRPr="00555AC0" w:rsidRDefault="00555AC0" w:rsidP="00555AC0">
      <w:pPr>
        <w:pStyle w:val="NormlWeb"/>
        <w:spacing w:before="0" w:beforeAutospacing="0" w:after="0" w:afterAutospacing="0"/>
        <w:jc w:val="center"/>
        <w:rPr>
          <w:rFonts w:asciiTheme="majorHAnsi" w:hAnsiTheme="majorHAnsi" w:cstheme="majorHAnsi"/>
          <w:b/>
          <w:bCs/>
          <w:i/>
          <w:iCs/>
        </w:rPr>
      </w:pPr>
      <w:r w:rsidRPr="00846AD0">
        <w:rPr>
          <w:rFonts w:asciiTheme="majorHAnsi" w:hAnsiTheme="majorHAnsi" w:cstheme="majorHAnsi"/>
          <w:b/>
          <w:bCs/>
          <w:i/>
          <w:iCs/>
        </w:rPr>
        <w:t>9/2021.szakági gyűlési határozat</w:t>
      </w:r>
    </w:p>
    <w:p w14:paraId="44D2BE85" w14:textId="77777777" w:rsidR="00555AC0" w:rsidRPr="00846AD0" w:rsidRDefault="00555AC0" w:rsidP="00555AC0">
      <w:pPr>
        <w:jc w:val="center"/>
        <w:rPr>
          <w:rFonts w:asciiTheme="majorHAnsi" w:hAnsiTheme="majorHAnsi" w:cstheme="majorHAnsi"/>
          <w:i/>
          <w:iCs/>
          <w:sz w:val="24"/>
          <w:szCs w:val="24"/>
        </w:rPr>
      </w:pPr>
      <w:r w:rsidRPr="00846AD0">
        <w:rPr>
          <w:rFonts w:asciiTheme="majorHAnsi" w:hAnsiTheme="majorHAnsi" w:cstheme="majorHAnsi"/>
          <w:i/>
          <w:iCs/>
          <w:sz w:val="24"/>
          <w:szCs w:val="24"/>
        </w:rPr>
        <w:t xml:space="preserve">A közgyűlés </w:t>
      </w:r>
      <w:proofErr w:type="spellStart"/>
      <w:r w:rsidRPr="00846AD0">
        <w:rPr>
          <w:rFonts w:asciiTheme="majorHAnsi" w:hAnsiTheme="majorHAnsi" w:cstheme="majorHAnsi"/>
          <w:i/>
          <w:iCs/>
          <w:sz w:val="24"/>
          <w:szCs w:val="24"/>
        </w:rPr>
        <w:t>Kapoli</w:t>
      </w:r>
      <w:proofErr w:type="spellEnd"/>
      <w:r w:rsidRPr="00846AD0">
        <w:rPr>
          <w:rFonts w:asciiTheme="majorHAnsi" w:hAnsiTheme="majorHAnsi" w:cstheme="majorHAnsi"/>
          <w:i/>
          <w:iCs/>
          <w:sz w:val="24"/>
          <w:szCs w:val="24"/>
        </w:rPr>
        <w:t xml:space="preserve"> István javaslatát elvetette, a 20 km-es versenyek 2021-ben érvényben lévő rendszere változatlanul fennmarad, külön bajnoki kategória a távnak nem lesz.</w:t>
      </w:r>
    </w:p>
    <w:p w14:paraId="34B0AE7B" w14:textId="6A40BF89" w:rsidR="00555AC0" w:rsidRPr="00555AC0" w:rsidRDefault="00555AC0" w:rsidP="00555AC0">
      <w:pPr>
        <w:pStyle w:val="NormlWeb"/>
        <w:spacing w:before="0" w:beforeAutospacing="0" w:after="0" w:afterAutospacing="0"/>
        <w:jc w:val="center"/>
        <w:rPr>
          <w:rFonts w:asciiTheme="majorHAnsi" w:hAnsiTheme="majorHAnsi" w:cstheme="majorHAnsi"/>
          <w:b/>
          <w:bCs/>
          <w:i/>
          <w:iCs/>
        </w:rPr>
      </w:pPr>
      <w:r w:rsidRPr="00846AD0">
        <w:rPr>
          <w:rFonts w:asciiTheme="majorHAnsi" w:hAnsiTheme="majorHAnsi" w:cstheme="majorHAnsi"/>
          <w:b/>
          <w:bCs/>
          <w:i/>
          <w:iCs/>
        </w:rPr>
        <w:t>10/2021. szakági gyűlési  határozat</w:t>
      </w:r>
    </w:p>
    <w:p w14:paraId="79227946" w14:textId="77777777" w:rsidR="00555AC0" w:rsidRPr="00846AD0" w:rsidRDefault="00555AC0" w:rsidP="00555AC0">
      <w:pPr>
        <w:jc w:val="center"/>
        <w:rPr>
          <w:rFonts w:asciiTheme="majorHAnsi" w:hAnsiTheme="majorHAnsi" w:cstheme="majorHAnsi"/>
          <w:i/>
          <w:iCs/>
          <w:sz w:val="24"/>
          <w:szCs w:val="24"/>
        </w:rPr>
      </w:pPr>
      <w:r w:rsidRPr="00846AD0">
        <w:rPr>
          <w:rFonts w:asciiTheme="majorHAnsi" w:hAnsiTheme="majorHAnsi" w:cstheme="majorHAnsi"/>
          <w:i/>
          <w:iCs/>
          <w:sz w:val="24"/>
          <w:szCs w:val="24"/>
        </w:rPr>
        <w:t xml:space="preserve">A </w:t>
      </w:r>
      <w:r>
        <w:rPr>
          <w:rFonts w:asciiTheme="majorHAnsi" w:hAnsiTheme="majorHAnsi" w:cstheme="majorHAnsi"/>
          <w:i/>
          <w:iCs/>
          <w:sz w:val="24"/>
          <w:szCs w:val="24"/>
        </w:rPr>
        <w:t xml:space="preserve">szakági </w:t>
      </w:r>
      <w:r w:rsidRPr="00846AD0">
        <w:rPr>
          <w:rFonts w:asciiTheme="majorHAnsi" w:hAnsiTheme="majorHAnsi" w:cstheme="majorHAnsi"/>
          <w:i/>
          <w:iCs/>
          <w:sz w:val="24"/>
          <w:szCs w:val="24"/>
        </w:rPr>
        <w:t>gyűlés a licence-díjak 2022. évtől történő emelését elfogadja.</w:t>
      </w:r>
    </w:p>
    <w:p w14:paraId="3A937568" w14:textId="26A5B949" w:rsidR="00555AC0" w:rsidRPr="00846AD0" w:rsidRDefault="00555AC0" w:rsidP="00555AC0">
      <w:pPr>
        <w:jc w:val="center"/>
        <w:rPr>
          <w:rFonts w:asciiTheme="majorHAnsi" w:hAnsiTheme="majorHAnsi" w:cstheme="majorHAnsi"/>
          <w:b/>
          <w:bCs/>
          <w:i/>
          <w:iCs/>
          <w:sz w:val="24"/>
          <w:szCs w:val="24"/>
        </w:rPr>
      </w:pPr>
      <w:r w:rsidRPr="00846AD0">
        <w:rPr>
          <w:rFonts w:asciiTheme="majorHAnsi" w:hAnsiTheme="majorHAnsi" w:cstheme="majorHAnsi"/>
          <w:b/>
          <w:bCs/>
          <w:i/>
          <w:iCs/>
          <w:sz w:val="24"/>
          <w:szCs w:val="24"/>
        </w:rPr>
        <w:t>11/2021.szakági gyűlési  határozat</w:t>
      </w:r>
    </w:p>
    <w:p w14:paraId="460BDDBD" w14:textId="77777777" w:rsidR="00555AC0" w:rsidRPr="00846AD0" w:rsidRDefault="00555AC0" w:rsidP="00555AC0">
      <w:pPr>
        <w:jc w:val="center"/>
        <w:rPr>
          <w:rFonts w:asciiTheme="majorHAnsi" w:hAnsiTheme="majorHAnsi" w:cstheme="majorHAnsi"/>
          <w:i/>
          <w:iCs/>
          <w:sz w:val="24"/>
          <w:szCs w:val="24"/>
        </w:rPr>
      </w:pPr>
      <w:r w:rsidRPr="00846AD0">
        <w:rPr>
          <w:rFonts w:asciiTheme="majorHAnsi" w:hAnsiTheme="majorHAnsi" w:cstheme="majorHAnsi"/>
          <w:i/>
          <w:iCs/>
          <w:sz w:val="24"/>
          <w:szCs w:val="24"/>
        </w:rPr>
        <w:t>A közgyűlés a licence-díjak 2022. évtől 6000. –Ft –</w:t>
      </w:r>
      <w:proofErr w:type="spellStart"/>
      <w:r w:rsidRPr="00846AD0">
        <w:rPr>
          <w:rFonts w:asciiTheme="majorHAnsi" w:hAnsiTheme="majorHAnsi" w:cstheme="majorHAnsi"/>
          <w:i/>
          <w:iCs/>
          <w:sz w:val="24"/>
          <w:szCs w:val="24"/>
        </w:rPr>
        <w:t>tal</w:t>
      </w:r>
      <w:proofErr w:type="spellEnd"/>
      <w:r w:rsidRPr="00846AD0">
        <w:rPr>
          <w:rFonts w:asciiTheme="majorHAnsi" w:hAnsiTheme="majorHAnsi" w:cstheme="majorHAnsi"/>
          <w:i/>
          <w:iCs/>
          <w:sz w:val="24"/>
          <w:szCs w:val="24"/>
        </w:rPr>
        <w:t xml:space="preserve"> történő emelésére vonatkozó javaslatot elvetette.</w:t>
      </w:r>
    </w:p>
    <w:p w14:paraId="50467606" w14:textId="2E7A9721" w:rsidR="00555AC0" w:rsidRPr="00846AD0" w:rsidRDefault="00555AC0" w:rsidP="00555AC0">
      <w:pPr>
        <w:pStyle w:val="NormlWeb"/>
        <w:spacing w:before="0" w:beforeAutospacing="0" w:after="0" w:afterAutospacing="0"/>
        <w:jc w:val="center"/>
        <w:rPr>
          <w:rFonts w:asciiTheme="majorHAnsi" w:hAnsiTheme="majorHAnsi" w:cstheme="majorHAnsi"/>
          <w:b/>
          <w:bCs/>
          <w:i/>
          <w:iCs/>
        </w:rPr>
      </w:pPr>
      <w:r w:rsidRPr="00846AD0">
        <w:rPr>
          <w:rFonts w:asciiTheme="majorHAnsi" w:hAnsiTheme="majorHAnsi" w:cstheme="majorHAnsi"/>
          <w:b/>
          <w:bCs/>
          <w:i/>
          <w:iCs/>
        </w:rPr>
        <w:t>12/2021.szakági gyűlési határozat</w:t>
      </w:r>
    </w:p>
    <w:p w14:paraId="3A2AA044" w14:textId="77777777" w:rsidR="00555AC0" w:rsidRPr="00846AD0" w:rsidRDefault="00555AC0" w:rsidP="00555AC0">
      <w:pPr>
        <w:pStyle w:val="NormlWeb"/>
        <w:spacing w:before="0" w:beforeAutospacing="0" w:after="0" w:afterAutospacing="0"/>
        <w:jc w:val="center"/>
        <w:rPr>
          <w:rFonts w:asciiTheme="majorHAnsi" w:hAnsiTheme="majorHAnsi" w:cstheme="majorHAnsi"/>
          <w:i/>
          <w:iCs/>
        </w:rPr>
      </w:pPr>
    </w:p>
    <w:p w14:paraId="6EEF8EE4" w14:textId="77777777" w:rsidR="00F46E63" w:rsidRDefault="00F46E63" w:rsidP="00F46E63">
      <w:pPr>
        <w:jc w:val="center"/>
        <w:rPr>
          <w:rFonts w:ascii="Times New Roman" w:hAnsi="Times New Roman" w:cs="Times New Roman"/>
          <w:sz w:val="24"/>
          <w:szCs w:val="24"/>
        </w:rPr>
      </w:pPr>
      <w:r w:rsidRPr="00846AD0">
        <w:rPr>
          <w:rFonts w:asciiTheme="majorHAnsi" w:hAnsiTheme="majorHAnsi" w:cstheme="majorHAnsi"/>
          <w:i/>
          <w:iCs/>
          <w:sz w:val="24"/>
          <w:szCs w:val="24"/>
        </w:rPr>
        <w:lastRenderedPageBreak/>
        <w:t>A 2022-es évtől a lovasok lice</w:t>
      </w:r>
      <w:r>
        <w:rPr>
          <w:rFonts w:asciiTheme="majorHAnsi" w:hAnsiTheme="majorHAnsi" w:cstheme="majorHAnsi"/>
          <w:i/>
          <w:iCs/>
          <w:sz w:val="24"/>
          <w:szCs w:val="24"/>
        </w:rPr>
        <w:t>nce-díját 5.000. –Ft –</w:t>
      </w:r>
      <w:proofErr w:type="spellStart"/>
      <w:r>
        <w:rPr>
          <w:rFonts w:asciiTheme="majorHAnsi" w:hAnsiTheme="majorHAnsi" w:cstheme="majorHAnsi"/>
          <w:i/>
          <w:iCs/>
          <w:sz w:val="24"/>
          <w:szCs w:val="24"/>
        </w:rPr>
        <w:t>tal</w:t>
      </w:r>
      <w:proofErr w:type="spellEnd"/>
      <w:r>
        <w:rPr>
          <w:rFonts w:asciiTheme="majorHAnsi" w:hAnsiTheme="majorHAnsi" w:cstheme="majorHAnsi"/>
          <w:i/>
          <w:iCs/>
          <w:sz w:val="24"/>
          <w:szCs w:val="24"/>
        </w:rPr>
        <w:t xml:space="preserve"> emeli (</w:t>
      </w:r>
      <w:r w:rsidRPr="00846AD0">
        <w:rPr>
          <w:rFonts w:asciiTheme="majorHAnsi" w:hAnsiTheme="majorHAnsi" w:cstheme="majorHAnsi"/>
          <w:i/>
          <w:iCs/>
          <w:sz w:val="24"/>
          <w:szCs w:val="24"/>
        </w:rPr>
        <w:t>a jelenlegi 14.50</w:t>
      </w:r>
      <w:r>
        <w:rPr>
          <w:rFonts w:asciiTheme="majorHAnsi" w:hAnsiTheme="majorHAnsi" w:cstheme="majorHAnsi"/>
          <w:i/>
          <w:iCs/>
          <w:sz w:val="24"/>
          <w:szCs w:val="24"/>
        </w:rPr>
        <w:t xml:space="preserve">0 forint helyett 19.500 forint). </w:t>
      </w:r>
    </w:p>
    <w:p w14:paraId="179F2518" w14:textId="77777777" w:rsidR="009F0298" w:rsidRPr="00846AD0" w:rsidRDefault="009F0298" w:rsidP="008770E0">
      <w:pPr>
        <w:pStyle w:val="NormlWeb"/>
        <w:spacing w:before="0" w:beforeAutospacing="0" w:after="0" w:afterAutospacing="0"/>
        <w:jc w:val="center"/>
        <w:rPr>
          <w:rFonts w:asciiTheme="majorHAnsi" w:hAnsiTheme="majorHAnsi" w:cstheme="majorHAnsi"/>
          <w:i/>
          <w:iCs/>
        </w:rPr>
      </w:pPr>
    </w:p>
    <w:p w14:paraId="13F976BD" w14:textId="77777777" w:rsidR="00D742FE" w:rsidRDefault="00D742FE">
      <w:pPr>
        <w:rPr>
          <w:b/>
          <w:bCs/>
          <w:sz w:val="28"/>
          <w:szCs w:val="28"/>
          <w:u w:val="single"/>
        </w:rPr>
      </w:pPr>
    </w:p>
    <w:p w14:paraId="33E031C4" w14:textId="32F8F5C6" w:rsidR="00D742FE" w:rsidRPr="00D742FE" w:rsidRDefault="00D742FE">
      <w:pPr>
        <w:rPr>
          <w:b/>
          <w:bCs/>
          <w:sz w:val="28"/>
          <w:szCs w:val="28"/>
          <w:u w:val="single"/>
        </w:rPr>
      </w:pPr>
      <w:r w:rsidRPr="00D742FE">
        <w:rPr>
          <w:b/>
          <w:bCs/>
          <w:sz w:val="28"/>
          <w:szCs w:val="28"/>
          <w:u w:val="single"/>
        </w:rPr>
        <w:t>II. Szakbizottsági határozatok</w:t>
      </w:r>
    </w:p>
    <w:p w14:paraId="00A4E906" w14:textId="77777777" w:rsidR="00D742FE" w:rsidRDefault="00D742FE">
      <w:pPr>
        <w:rPr>
          <w:b/>
          <w:bCs/>
          <w:u w:val="single"/>
        </w:rPr>
      </w:pPr>
    </w:p>
    <w:p w14:paraId="3900C552" w14:textId="745D49F2" w:rsidR="00D742FE" w:rsidRPr="0065485C" w:rsidRDefault="00D742FE" w:rsidP="00D742FE">
      <w:pPr>
        <w:jc w:val="center"/>
        <w:rPr>
          <w:rFonts w:ascii="Times New Roman" w:hAnsi="Times New Roman" w:cs="Times New Roman"/>
          <w:b/>
          <w:bCs/>
          <w:sz w:val="24"/>
          <w:szCs w:val="24"/>
        </w:rPr>
      </w:pPr>
      <w:r w:rsidRPr="0065485C">
        <w:rPr>
          <w:rFonts w:ascii="Times New Roman" w:hAnsi="Times New Roman" w:cs="Times New Roman"/>
          <w:b/>
          <w:bCs/>
          <w:sz w:val="24"/>
          <w:szCs w:val="24"/>
        </w:rPr>
        <w:t>1/2021. sz. szakbizottsági határozat:</w:t>
      </w:r>
    </w:p>
    <w:p w14:paraId="6D9EB872" w14:textId="77777777" w:rsidR="00D742FE" w:rsidRPr="0065485C" w:rsidRDefault="00D742FE" w:rsidP="00D742FE">
      <w:pPr>
        <w:jc w:val="both"/>
        <w:rPr>
          <w:rFonts w:ascii="Times New Roman" w:hAnsi="Times New Roman" w:cs="Times New Roman"/>
          <w:sz w:val="24"/>
          <w:szCs w:val="24"/>
        </w:rPr>
      </w:pPr>
      <w:r w:rsidRPr="0065485C">
        <w:rPr>
          <w:rFonts w:ascii="Times New Roman" w:hAnsi="Times New Roman" w:cs="Times New Roman"/>
          <w:sz w:val="24"/>
          <w:szCs w:val="24"/>
        </w:rPr>
        <w:t>2021. március 1-i hatállyal a Magyar Távlovagló- és Távhajtó Szabályzat az alábbi, 21/A §-</w:t>
      </w:r>
      <w:proofErr w:type="spellStart"/>
      <w:r>
        <w:rPr>
          <w:rFonts w:ascii="Times New Roman" w:hAnsi="Times New Roman" w:cs="Times New Roman"/>
          <w:sz w:val="24"/>
          <w:szCs w:val="24"/>
        </w:rPr>
        <w:t>szal</w:t>
      </w:r>
      <w:proofErr w:type="spellEnd"/>
      <w:r>
        <w:rPr>
          <w:rFonts w:ascii="Times New Roman" w:hAnsi="Times New Roman" w:cs="Times New Roman"/>
          <w:sz w:val="24"/>
          <w:szCs w:val="24"/>
        </w:rPr>
        <w:t xml:space="preserve"> </w:t>
      </w:r>
      <w:r w:rsidRPr="0065485C">
        <w:rPr>
          <w:rFonts w:ascii="Times New Roman" w:hAnsi="Times New Roman" w:cs="Times New Roman"/>
          <w:sz w:val="24"/>
          <w:szCs w:val="24"/>
        </w:rPr>
        <w:t xml:space="preserve"> egészül ki:</w:t>
      </w:r>
    </w:p>
    <w:p w14:paraId="7D16EF90" w14:textId="77777777" w:rsidR="00D742FE" w:rsidRPr="0065485C" w:rsidRDefault="00D742FE" w:rsidP="00D742FE">
      <w:pPr>
        <w:ind w:left="1416"/>
        <w:jc w:val="both"/>
        <w:rPr>
          <w:rFonts w:ascii="Times New Roman" w:hAnsi="Times New Roman" w:cs="Times New Roman"/>
          <w:i/>
          <w:iCs/>
          <w:sz w:val="24"/>
          <w:szCs w:val="24"/>
        </w:rPr>
      </w:pPr>
      <w:r w:rsidRPr="0065485C">
        <w:rPr>
          <w:rFonts w:ascii="Times New Roman" w:hAnsi="Times New Roman" w:cs="Times New Roman"/>
          <w:i/>
          <w:iCs/>
          <w:sz w:val="24"/>
          <w:szCs w:val="24"/>
        </w:rPr>
        <w:t xml:space="preserve">21/A. § A versenyrendező a nemzeti versennyel egyidőben 20 km-es túraversenyt is meghirdethet. A 20 km-es túraversenyek győztese az a ló-lovas páros, amelyik a táv teljesítését követően 30 percen belül elsőként jelentkezik állatorvosi vizsgálatra és meg is felel rajta. Egyebekben jelen szabályzat rendelkezéseit kell alkalmazni a 20 km-es túraversenyekre is. </w:t>
      </w:r>
    </w:p>
    <w:p w14:paraId="73F154C8" w14:textId="77777777" w:rsidR="00D742FE" w:rsidRPr="0065485C" w:rsidRDefault="00D742FE" w:rsidP="00D742FE">
      <w:pPr>
        <w:jc w:val="both"/>
        <w:rPr>
          <w:rFonts w:ascii="Times New Roman" w:hAnsi="Times New Roman" w:cs="Times New Roman"/>
          <w:i/>
          <w:sz w:val="24"/>
          <w:szCs w:val="24"/>
        </w:rPr>
      </w:pPr>
      <w:r w:rsidRPr="0065485C">
        <w:rPr>
          <w:rFonts w:ascii="Times New Roman" w:hAnsi="Times New Roman" w:cs="Times New Roman"/>
          <w:sz w:val="24"/>
          <w:szCs w:val="24"/>
        </w:rPr>
        <w:t xml:space="preserve">Ezzel egyidejűleg 2021. március 1. napjától hatályát veszti a 10/2018. sz. szakbizottsági határozat és a 2015. március 1-i utasítás. </w:t>
      </w:r>
    </w:p>
    <w:p w14:paraId="71E62F40" w14:textId="6A52583F" w:rsidR="00D742FE" w:rsidRDefault="00D742FE">
      <w:pPr>
        <w:rPr>
          <w:b/>
          <w:bCs/>
          <w:u w:val="single"/>
        </w:rPr>
      </w:pPr>
    </w:p>
    <w:p w14:paraId="31A58B2C" w14:textId="7CF08FB6" w:rsidR="00D742FE" w:rsidRPr="0065485C" w:rsidRDefault="00D742FE" w:rsidP="00D742FE">
      <w:pPr>
        <w:jc w:val="center"/>
        <w:rPr>
          <w:rFonts w:ascii="Times New Roman" w:hAnsi="Times New Roman" w:cs="Times New Roman"/>
          <w:b/>
          <w:bCs/>
          <w:sz w:val="24"/>
          <w:szCs w:val="24"/>
        </w:rPr>
      </w:pPr>
      <w:r w:rsidRPr="0065485C">
        <w:rPr>
          <w:rFonts w:ascii="Times New Roman" w:hAnsi="Times New Roman" w:cs="Times New Roman"/>
          <w:b/>
          <w:bCs/>
          <w:sz w:val="24"/>
          <w:szCs w:val="24"/>
        </w:rPr>
        <w:t>2/2021. sz. szakbizottsági határozat:</w:t>
      </w:r>
    </w:p>
    <w:p w14:paraId="36D8D7F3" w14:textId="7289A5EC" w:rsidR="00D742FE" w:rsidRDefault="00D742FE" w:rsidP="00D742FE">
      <w:pPr>
        <w:jc w:val="both"/>
        <w:rPr>
          <w:rFonts w:ascii="Times New Roman" w:hAnsi="Times New Roman" w:cs="Times New Roman"/>
          <w:sz w:val="24"/>
          <w:szCs w:val="24"/>
        </w:rPr>
      </w:pPr>
      <w:r w:rsidRPr="0065485C">
        <w:rPr>
          <w:rFonts w:ascii="Times New Roman" w:hAnsi="Times New Roman" w:cs="Times New Roman"/>
          <w:sz w:val="24"/>
          <w:szCs w:val="24"/>
        </w:rPr>
        <w:t xml:space="preserve">A 2021-es versenyszezonban az összes </w:t>
      </w:r>
      <w:proofErr w:type="spellStart"/>
      <w:r w:rsidRPr="0065485C">
        <w:rPr>
          <w:rFonts w:ascii="Times New Roman" w:hAnsi="Times New Roman" w:cs="Times New Roman"/>
          <w:sz w:val="24"/>
          <w:szCs w:val="24"/>
        </w:rPr>
        <w:t>ob</w:t>
      </w:r>
      <w:proofErr w:type="spellEnd"/>
      <w:r w:rsidRPr="0065485C">
        <w:rPr>
          <w:rFonts w:ascii="Times New Roman" w:hAnsi="Times New Roman" w:cs="Times New Roman"/>
          <w:sz w:val="24"/>
          <w:szCs w:val="24"/>
        </w:rPr>
        <w:t xml:space="preserve"> fordulón meghirdetésre kerül 40, 60, 80 és 100 km-es táv, Ópusztaszeren pedig fentieken túl 120 és 160 km-es táv is. </w:t>
      </w:r>
    </w:p>
    <w:p w14:paraId="25AF559B" w14:textId="77777777" w:rsidR="00D742FE" w:rsidRPr="0065485C" w:rsidRDefault="00D742FE" w:rsidP="00D742FE">
      <w:pPr>
        <w:jc w:val="both"/>
        <w:rPr>
          <w:rFonts w:ascii="Times New Roman" w:hAnsi="Times New Roman" w:cs="Times New Roman"/>
          <w:sz w:val="24"/>
          <w:szCs w:val="24"/>
        </w:rPr>
      </w:pPr>
    </w:p>
    <w:p w14:paraId="0B66B5E0" w14:textId="563E745C" w:rsidR="00D742FE" w:rsidRPr="0065485C" w:rsidRDefault="00D742FE" w:rsidP="00D742FE">
      <w:pPr>
        <w:jc w:val="center"/>
        <w:rPr>
          <w:rFonts w:ascii="Times New Roman" w:hAnsi="Times New Roman" w:cs="Times New Roman"/>
          <w:b/>
          <w:bCs/>
          <w:sz w:val="24"/>
          <w:szCs w:val="24"/>
        </w:rPr>
      </w:pPr>
      <w:r w:rsidRPr="0065485C">
        <w:rPr>
          <w:rFonts w:ascii="Times New Roman" w:hAnsi="Times New Roman" w:cs="Times New Roman"/>
          <w:b/>
          <w:bCs/>
          <w:sz w:val="24"/>
          <w:szCs w:val="24"/>
        </w:rPr>
        <w:t>3/2021. sz. szakbizottsági határozat:</w:t>
      </w:r>
    </w:p>
    <w:p w14:paraId="7E5C040D" w14:textId="77777777" w:rsidR="00D742FE" w:rsidRPr="0065485C" w:rsidRDefault="00D742FE" w:rsidP="00D742FE">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65485C">
        <w:rPr>
          <w:rFonts w:ascii="Times New Roman" w:eastAsia="Times New Roman" w:hAnsi="Times New Roman" w:cs="Times New Roman"/>
          <w:color w:val="000000"/>
          <w:sz w:val="24"/>
          <w:szCs w:val="24"/>
          <w:lang w:eastAsia="hu-HU"/>
        </w:rPr>
        <w:t xml:space="preserve">A Magyar Távlovagló- és Távhajtó Szabályzat 48.§ (4) bekezdése 2021. március 1 napjától a következő: </w:t>
      </w:r>
    </w:p>
    <w:p w14:paraId="2B1450F9" w14:textId="77777777" w:rsidR="00D742FE" w:rsidRPr="0065485C" w:rsidRDefault="00D742FE" w:rsidP="00D742FE">
      <w:pPr>
        <w:shd w:val="clear" w:color="auto" w:fill="FFFFFF"/>
        <w:spacing w:after="0" w:line="240" w:lineRule="auto"/>
        <w:jc w:val="both"/>
        <w:rPr>
          <w:rFonts w:ascii="Times New Roman" w:eastAsia="Times New Roman" w:hAnsi="Times New Roman" w:cs="Times New Roman"/>
          <w:color w:val="000000"/>
          <w:sz w:val="24"/>
          <w:szCs w:val="24"/>
          <w:lang w:eastAsia="hu-HU"/>
        </w:rPr>
      </w:pPr>
    </w:p>
    <w:p w14:paraId="457329D0" w14:textId="77777777" w:rsidR="00D742FE" w:rsidRPr="00D742FE" w:rsidRDefault="00D742FE" w:rsidP="00D742FE">
      <w:pPr>
        <w:spacing w:line="240" w:lineRule="auto"/>
        <w:ind w:left="1416"/>
        <w:jc w:val="both"/>
        <w:rPr>
          <w:rFonts w:ascii="Times New Roman" w:hAnsi="Times New Roman" w:cs="Times New Roman"/>
          <w:bCs/>
          <w:sz w:val="24"/>
          <w:szCs w:val="24"/>
        </w:rPr>
      </w:pPr>
      <w:r w:rsidRPr="00D742FE">
        <w:rPr>
          <w:rFonts w:ascii="Times New Roman" w:hAnsi="Times New Roman" w:cs="Times New Roman"/>
          <w:bCs/>
          <w:sz w:val="24"/>
          <w:szCs w:val="24"/>
        </w:rPr>
        <w:tab/>
        <w:t>(4) A versenyeknek legkevesebb az alábbi számú körökből kell állniuk:</w:t>
      </w:r>
    </w:p>
    <w:p w14:paraId="6E17E3BB" w14:textId="77777777" w:rsidR="00D742FE" w:rsidRPr="00D742FE" w:rsidRDefault="00D742FE" w:rsidP="00D742FE">
      <w:pPr>
        <w:spacing w:line="240" w:lineRule="auto"/>
        <w:ind w:left="1416"/>
        <w:jc w:val="both"/>
        <w:rPr>
          <w:rFonts w:ascii="Times New Roman" w:hAnsi="Times New Roman" w:cs="Times New Roman"/>
          <w:bCs/>
          <w:sz w:val="24"/>
          <w:szCs w:val="24"/>
        </w:rPr>
      </w:pPr>
      <w:r w:rsidRPr="00D742FE">
        <w:rPr>
          <w:rFonts w:ascii="Times New Roman" w:hAnsi="Times New Roman" w:cs="Times New Roman"/>
          <w:bCs/>
          <w:sz w:val="24"/>
          <w:szCs w:val="24"/>
        </w:rPr>
        <w:tab/>
      </w:r>
      <w:r w:rsidRPr="00D742FE">
        <w:rPr>
          <w:rFonts w:ascii="Times New Roman" w:hAnsi="Times New Roman" w:cs="Times New Roman"/>
          <w:bCs/>
          <w:sz w:val="24"/>
          <w:szCs w:val="24"/>
        </w:rPr>
        <w:tab/>
        <w:t>- 40–59 km nemzeti verseny: legalább két kör</w:t>
      </w:r>
    </w:p>
    <w:p w14:paraId="25886E9A" w14:textId="77777777" w:rsidR="00D742FE" w:rsidRPr="00D742FE" w:rsidRDefault="00D742FE" w:rsidP="00D742FE">
      <w:pPr>
        <w:spacing w:line="240" w:lineRule="auto"/>
        <w:ind w:left="1416"/>
        <w:jc w:val="both"/>
        <w:rPr>
          <w:rFonts w:ascii="Times New Roman" w:hAnsi="Times New Roman" w:cs="Times New Roman"/>
          <w:bCs/>
          <w:sz w:val="24"/>
          <w:szCs w:val="24"/>
        </w:rPr>
      </w:pPr>
      <w:r w:rsidRPr="00D742FE">
        <w:rPr>
          <w:rFonts w:ascii="Times New Roman" w:hAnsi="Times New Roman" w:cs="Times New Roman"/>
          <w:bCs/>
          <w:sz w:val="24"/>
          <w:szCs w:val="24"/>
        </w:rPr>
        <w:tab/>
      </w:r>
      <w:r w:rsidRPr="00D742FE">
        <w:rPr>
          <w:rFonts w:ascii="Times New Roman" w:hAnsi="Times New Roman" w:cs="Times New Roman"/>
          <w:bCs/>
          <w:sz w:val="24"/>
          <w:szCs w:val="24"/>
        </w:rPr>
        <w:tab/>
        <w:t>- 60–99 km nemzeti verseny: legalább három kör</w:t>
      </w:r>
    </w:p>
    <w:p w14:paraId="7E07D28C" w14:textId="77777777" w:rsidR="00D742FE" w:rsidRPr="00D742FE" w:rsidRDefault="00D742FE" w:rsidP="00D742FE">
      <w:pPr>
        <w:spacing w:line="240" w:lineRule="auto"/>
        <w:ind w:left="1416"/>
        <w:jc w:val="both"/>
        <w:rPr>
          <w:rFonts w:ascii="Times New Roman" w:hAnsi="Times New Roman" w:cs="Times New Roman"/>
          <w:bCs/>
          <w:sz w:val="24"/>
          <w:szCs w:val="24"/>
        </w:rPr>
      </w:pPr>
      <w:r w:rsidRPr="00D742FE">
        <w:rPr>
          <w:rFonts w:ascii="Times New Roman" w:hAnsi="Times New Roman" w:cs="Times New Roman"/>
          <w:bCs/>
          <w:sz w:val="24"/>
          <w:szCs w:val="24"/>
        </w:rPr>
        <w:tab/>
      </w:r>
      <w:r w:rsidRPr="00D742FE">
        <w:rPr>
          <w:rFonts w:ascii="Times New Roman" w:hAnsi="Times New Roman" w:cs="Times New Roman"/>
          <w:bCs/>
          <w:sz w:val="24"/>
          <w:szCs w:val="24"/>
        </w:rPr>
        <w:tab/>
        <w:t>- 100–119 km: legalább három kör</w:t>
      </w:r>
    </w:p>
    <w:p w14:paraId="0D254571" w14:textId="77777777" w:rsidR="00D742FE" w:rsidRPr="00D742FE" w:rsidRDefault="00D742FE" w:rsidP="00D742FE">
      <w:pPr>
        <w:spacing w:line="240" w:lineRule="auto"/>
        <w:ind w:left="1416"/>
        <w:jc w:val="both"/>
        <w:rPr>
          <w:rFonts w:ascii="Times New Roman" w:hAnsi="Times New Roman" w:cs="Times New Roman"/>
          <w:bCs/>
          <w:sz w:val="24"/>
          <w:szCs w:val="24"/>
        </w:rPr>
      </w:pPr>
      <w:r w:rsidRPr="00D742FE">
        <w:rPr>
          <w:rFonts w:ascii="Times New Roman" w:hAnsi="Times New Roman" w:cs="Times New Roman"/>
          <w:bCs/>
          <w:sz w:val="24"/>
          <w:szCs w:val="24"/>
        </w:rPr>
        <w:tab/>
      </w:r>
      <w:r w:rsidRPr="00D742FE">
        <w:rPr>
          <w:rFonts w:ascii="Times New Roman" w:hAnsi="Times New Roman" w:cs="Times New Roman"/>
          <w:bCs/>
          <w:sz w:val="24"/>
          <w:szCs w:val="24"/>
        </w:rPr>
        <w:tab/>
        <w:t>- 120–139 km: legalább négy kör</w:t>
      </w:r>
    </w:p>
    <w:p w14:paraId="69E5A7D6" w14:textId="77777777" w:rsidR="00D742FE" w:rsidRPr="00D742FE" w:rsidRDefault="00D742FE" w:rsidP="00D742FE">
      <w:pPr>
        <w:spacing w:line="240" w:lineRule="auto"/>
        <w:ind w:left="1416"/>
        <w:jc w:val="both"/>
        <w:rPr>
          <w:rFonts w:ascii="Times New Roman" w:hAnsi="Times New Roman" w:cs="Times New Roman"/>
          <w:bCs/>
          <w:sz w:val="24"/>
          <w:szCs w:val="24"/>
        </w:rPr>
      </w:pPr>
      <w:r w:rsidRPr="00D742FE">
        <w:rPr>
          <w:rFonts w:ascii="Times New Roman" w:hAnsi="Times New Roman" w:cs="Times New Roman"/>
          <w:bCs/>
          <w:sz w:val="24"/>
          <w:szCs w:val="24"/>
        </w:rPr>
        <w:tab/>
      </w:r>
      <w:r w:rsidRPr="00D742FE">
        <w:rPr>
          <w:rFonts w:ascii="Times New Roman" w:hAnsi="Times New Roman" w:cs="Times New Roman"/>
          <w:bCs/>
          <w:sz w:val="24"/>
          <w:szCs w:val="24"/>
        </w:rPr>
        <w:tab/>
        <w:t>- 140–160 km CEI3***:  legalább öt kör</w:t>
      </w:r>
    </w:p>
    <w:p w14:paraId="2A64A7E4" w14:textId="77777777" w:rsidR="00D742FE" w:rsidRPr="00D742FE" w:rsidRDefault="00D742FE" w:rsidP="00D742FE">
      <w:pPr>
        <w:spacing w:line="240" w:lineRule="auto"/>
        <w:ind w:left="1416"/>
        <w:jc w:val="both"/>
        <w:rPr>
          <w:rFonts w:ascii="Times New Roman" w:hAnsi="Times New Roman" w:cs="Times New Roman"/>
          <w:bCs/>
          <w:sz w:val="24"/>
          <w:szCs w:val="24"/>
        </w:rPr>
      </w:pPr>
      <w:r w:rsidRPr="00D742FE">
        <w:rPr>
          <w:rFonts w:ascii="Times New Roman" w:hAnsi="Times New Roman" w:cs="Times New Roman"/>
          <w:bCs/>
          <w:sz w:val="24"/>
          <w:szCs w:val="24"/>
        </w:rPr>
        <w:tab/>
      </w:r>
      <w:r w:rsidRPr="00D742FE">
        <w:rPr>
          <w:rFonts w:ascii="Times New Roman" w:hAnsi="Times New Roman" w:cs="Times New Roman"/>
          <w:bCs/>
          <w:sz w:val="24"/>
          <w:szCs w:val="24"/>
        </w:rPr>
        <w:tab/>
        <w:t>- 160 km Bajnokság: legalább hat kör</w:t>
      </w:r>
    </w:p>
    <w:p w14:paraId="7410554E" w14:textId="4BA59146" w:rsidR="00D742FE" w:rsidRDefault="00D742FE">
      <w:pPr>
        <w:rPr>
          <w:b/>
          <w:bCs/>
          <w:u w:val="single"/>
        </w:rPr>
      </w:pPr>
    </w:p>
    <w:p w14:paraId="3BEBE131" w14:textId="4952281A" w:rsidR="00D742FE" w:rsidRPr="0065485C" w:rsidRDefault="00D742FE" w:rsidP="00D742FE">
      <w:pPr>
        <w:jc w:val="center"/>
        <w:rPr>
          <w:rFonts w:ascii="Times New Roman" w:hAnsi="Times New Roman" w:cs="Times New Roman"/>
          <w:b/>
          <w:bCs/>
          <w:sz w:val="24"/>
          <w:szCs w:val="24"/>
        </w:rPr>
      </w:pPr>
      <w:r w:rsidRPr="0065485C">
        <w:rPr>
          <w:rFonts w:ascii="Times New Roman" w:hAnsi="Times New Roman" w:cs="Times New Roman"/>
          <w:b/>
          <w:bCs/>
          <w:sz w:val="24"/>
          <w:szCs w:val="24"/>
        </w:rPr>
        <w:t>4/2021. sz. szakbizottsági határozat:</w:t>
      </w:r>
    </w:p>
    <w:p w14:paraId="632AF2C2" w14:textId="77777777" w:rsidR="00D742FE" w:rsidRPr="0065485C" w:rsidRDefault="00D742FE" w:rsidP="00D742FE">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65485C">
        <w:rPr>
          <w:rFonts w:ascii="Times New Roman" w:eastAsia="Times New Roman" w:hAnsi="Times New Roman" w:cs="Times New Roman"/>
          <w:color w:val="000000"/>
          <w:sz w:val="24"/>
          <w:szCs w:val="24"/>
          <w:lang w:eastAsia="hu-HU"/>
        </w:rPr>
        <w:t>A 2021-es évben a távlovagló- és távhajtó versenyek nevezési díjai az alábbiak:</w:t>
      </w:r>
    </w:p>
    <w:p w14:paraId="01AFF424" w14:textId="77777777" w:rsidR="00D742FE" w:rsidRPr="0065485C" w:rsidRDefault="00D742FE" w:rsidP="00D742FE">
      <w:pPr>
        <w:pStyle w:val="Listaszerbekezds"/>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65485C">
        <w:rPr>
          <w:rFonts w:ascii="Times New Roman" w:eastAsia="Times New Roman" w:hAnsi="Times New Roman" w:cs="Times New Roman"/>
          <w:color w:val="222222"/>
          <w:sz w:val="24"/>
          <w:szCs w:val="24"/>
          <w:lang w:eastAsia="hu-HU"/>
        </w:rPr>
        <w:lastRenderedPageBreak/>
        <w:t>20 km: 10.000 Ft</w:t>
      </w:r>
    </w:p>
    <w:p w14:paraId="5635BFA0" w14:textId="77777777" w:rsidR="00D742FE" w:rsidRPr="0065485C" w:rsidRDefault="00D742FE" w:rsidP="00D742FE">
      <w:pPr>
        <w:pStyle w:val="Listaszerbekezds"/>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65485C">
        <w:rPr>
          <w:rFonts w:ascii="Times New Roman" w:eastAsia="Times New Roman" w:hAnsi="Times New Roman" w:cs="Times New Roman"/>
          <w:color w:val="222222"/>
          <w:sz w:val="24"/>
          <w:szCs w:val="24"/>
          <w:lang w:eastAsia="hu-HU"/>
        </w:rPr>
        <w:t>40 km: 11.000 Ft</w:t>
      </w:r>
    </w:p>
    <w:p w14:paraId="67053FF5" w14:textId="77777777" w:rsidR="00D742FE" w:rsidRPr="0065485C" w:rsidRDefault="00D742FE" w:rsidP="00D742FE">
      <w:pPr>
        <w:pStyle w:val="Listaszerbekezds"/>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65485C">
        <w:rPr>
          <w:rFonts w:ascii="Times New Roman" w:eastAsia="Times New Roman" w:hAnsi="Times New Roman" w:cs="Times New Roman"/>
          <w:color w:val="222222"/>
          <w:sz w:val="24"/>
          <w:szCs w:val="24"/>
          <w:lang w:eastAsia="hu-HU"/>
        </w:rPr>
        <w:t>60 km: 13.000 Ft</w:t>
      </w:r>
    </w:p>
    <w:p w14:paraId="4F737AE3" w14:textId="77777777" w:rsidR="00D742FE" w:rsidRPr="0065485C" w:rsidRDefault="00D742FE" w:rsidP="00D742FE">
      <w:pPr>
        <w:pStyle w:val="Listaszerbekezds"/>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65485C">
        <w:rPr>
          <w:rFonts w:ascii="Times New Roman" w:eastAsia="Times New Roman" w:hAnsi="Times New Roman" w:cs="Times New Roman"/>
          <w:color w:val="222222"/>
          <w:sz w:val="24"/>
          <w:szCs w:val="24"/>
          <w:lang w:eastAsia="hu-HU"/>
        </w:rPr>
        <w:t>80 km: 17.000 Ft</w:t>
      </w:r>
    </w:p>
    <w:p w14:paraId="1C3E2AFD" w14:textId="77777777" w:rsidR="00D742FE" w:rsidRPr="0065485C" w:rsidRDefault="00D742FE" w:rsidP="00D742FE">
      <w:pPr>
        <w:pStyle w:val="Listaszerbekezds"/>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65485C">
        <w:rPr>
          <w:rFonts w:ascii="Times New Roman" w:eastAsia="Times New Roman" w:hAnsi="Times New Roman" w:cs="Times New Roman"/>
          <w:color w:val="222222"/>
          <w:sz w:val="24"/>
          <w:szCs w:val="24"/>
          <w:lang w:eastAsia="hu-HU"/>
        </w:rPr>
        <w:t>100-120 km: 20.000 Ft</w:t>
      </w:r>
    </w:p>
    <w:p w14:paraId="1803DB31" w14:textId="77777777" w:rsidR="00D742FE" w:rsidRPr="0065485C" w:rsidRDefault="00D742FE" w:rsidP="00D742FE">
      <w:pPr>
        <w:pStyle w:val="Listaszerbekezds"/>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65485C">
        <w:rPr>
          <w:rFonts w:ascii="Times New Roman" w:eastAsia="Times New Roman" w:hAnsi="Times New Roman" w:cs="Times New Roman"/>
          <w:color w:val="222222"/>
          <w:sz w:val="24"/>
          <w:szCs w:val="24"/>
          <w:lang w:eastAsia="hu-HU"/>
        </w:rPr>
        <w:t>Fogat: 40 km: 13.000 Ft</w:t>
      </w:r>
    </w:p>
    <w:p w14:paraId="66FCB1E0" w14:textId="77777777" w:rsidR="00D742FE" w:rsidRPr="0065485C" w:rsidRDefault="00D742FE" w:rsidP="00D742FE">
      <w:pPr>
        <w:pStyle w:val="Listaszerbekezds"/>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65485C">
        <w:rPr>
          <w:rFonts w:ascii="Times New Roman" w:eastAsia="Times New Roman" w:hAnsi="Times New Roman" w:cs="Times New Roman"/>
          <w:color w:val="222222"/>
          <w:sz w:val="24"/>
          <w:szCs w:val="24"/>
          <w:lang w:eastAsia="hu-HU"/>
        </w:rPr>
        <w:t>Fogat: 80 km: 18.000 Ft</w:t>
      </w:r>
    </w:p>
    <w:p w14:paraId="0740DEBB" w14:textId="77777777" w:rsidR="00D742FE" w:rsidRPr="0065485C" w:rsidRDefault="00D742FE" w:rsidP="00D742FE">
      <w:pPr>
        <w:pStyle w:val="Listaszerbekezds"/>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65485C">
        <w:rPr>
          <w:rFonts w:ascii="Times New Roman" w:eastAsia="Times New Roman" w:hAnsi="Times New Roman" w:cs="Times New Roman"/>
          <w:color w:val="222222"/>
          <w:sz w:val="24"/>
          <w:szCs w:val="24"/>
          <w:lang w:eastAsia="hu-HU"/>
        </w:rPr>
        <w:t>Fogat: 100 km: 20.000 Ft</w:t>
      </w:r>
    </w:p>
    <w:p w14:paraId="2BCBC38E" w14:textId="4319DD73" w:rsidR="00D742FE" w:rsidRDefault="00D742FE">
      <w:pPr>
        <w:rPr>
          <w:b/>
          <w:bCs/>
          <w:u w:val="single"/>
        </w:rPr>
      </w:pPr>
    </w:p>
    <w:p w14:paraId="18EF2AD2" w14:textId="7F5F585E" w:rsidR="00D742FE" w:rsidRPr="0065485C" w:rsidRDefault="00D742FE" w:rsidP="00D742FE">
      <w:pPr>
        <w:jc w:val="center"/>
        <w:rPr>
          <w:rFonts w:ascii="Times New Roman" w:hAnsi="Times New Roman" w:cs="Times New Roman"/>
          <w:b/>
          <w:bCs/>
          <w:sz w:val="24"/>
          <w:szCs w:val="24"/>
        </w:rPr>
      </w:pPr>
      <w:r w:rsidRPr="0065485C">
        <w:rPr>
          <w:rFonts w:ascii="Times New Roman" w:hAnsi="Times New Roman" w:cs="Times New Roman"/>
          <w:b/>
          <w:bCs/>
          <w:sz w:val="24"/>
          <w:szCs w:val="24"/>
        </w:rPr>
        <w:t>5/2021. sz. szakbizottsági határozat:</w:t>
      </w:r>
    </w:p>
    <w:p w14:paraId="2A4A74BC" w14:textId="77777777" w:rsidR="00D742FE" w:rsidRPr="0065485C" w:rsidRDefault="00D742FE" w:rsidP="00D742FE">
      <w:pPr>
        <w:jc w:val="both"/>
        <w:rPr>
          <w:rFonts w:ascii="Times New Roman" w:hAnsi="Times New Roman" w:cs="Times New Roman"/>
          <w:sz w:val="24"/>
          <w:szCs w:val="24"/>
        </w:rPr>
      </w:pPr>
      <w:r w:rsidRPr="0065485C">
        <w:rPr>
          <w:rFonts w:ascii="Times New Roman" w:hAnsi="Times New Roman" w:cs="Times New Roman"/>
          <w:sz w:val="24"/>
          <w:szCs w:val="24"/>
        </w:rPr>
        <w:t>A Magyar Távlovagló- és Távhajtó Szabályzat III. számú mellékletének alábbi mondatai 2021. 03. 01. napjától hatályukat vesztik:</w:t>
      </w:r>
    </w:p>
    <w:p w14:paraId="056D1DDA" w14:textId="77777777" w:rsidR="00D742FE" w:rsidRPr="00381EFC" w:rsidRDefault="00D742FE" w:rsidP="00D742FE">
      <w:pPr>
        <w:ind w:left="708"/>
        <w:jc w:val="both"/>
        <w:rPr>
          <w:rFonts w:ascii="Times New Roman" w:hAnsi="Times New Roman" w:cs="Times New Roman"/>
          <w:sz w:val="24"/>
          <w:szCs w:val="24"/>
        </w:rPr>
      </w:pPr>
      <w:r w:rsidRPr="00381EFC">
        <w:rPr>
          <w:rFonts w:ascii="Times New Roman" w:hAnsi="Times New Roman" w:cs="Times New Roman"/>
          <w:sz w:val="24"/>
          <w:szCs w:val="24"/>
        </w:rPr>
        <w:t xml:space="preserve">Valamennyi távlovagló és távhajtó versenyen a különböző bajnokságban indultak számára a kilométer után járó, ún. alappontokhoz a versenyt eredményesen teljesítők számától függően ún. relatív helyezési pontok számítódnak még az </w:t>
      </w:r>
      <w:proofErr w:type="spellStart"/>
      <w:r w:rsidRPr="00381EFC">
        <w:rPr>
          <w:rFonts w:ascii="Times New Roman" w:hAnsi="Times New Roman" w:cs="Times New Roman"/>
          <w:sz w:val="24"/>
          <w:szCs w:val="24"/>
        </w:rPr>
        <w:t>összpontszámba</w:t>
      </w:r>
      <w:proofErr w:type="spellEnd"/>
      <w:r w:rsidRPr="00381EFC">
        <w:rPr>
          <w:rFonts w:ascii="Times New Roman" w:hAnsi="Times New Roman" w:cs="Times New Roman"/>
          <w:sz w:val="24"/>
          <w:szCs w:val="24"/>
        </w:rPr>
        <w:t>. A relatív helyezési pontok maximuma 20, eloszlása a következő:</w:t>
      </w:r>
    </w:p>
    <w:p w14:paraId="461EE799" w14:textId="77777777" w:rsidR="00D742FE" w:rsidRPr="00381EFC" w:rsidRDefault="00D742FE" w:rsidP="00D742FE">
      <w:pPr>
        <w:numPr>
          <w:ilvl w:val="0"/>
          <w:numId w:val="2"/>
        </w:numPr>
        <w:tabs>
          <w:tab w:val="clear" w:pos="720"/>
          <w:tab w:val="num" w:pos="1776"/>
        </w:tabs>
        <w:spacing w:after="0" w:line="240" w:lineRule="auto"/>
        <w:ind w:left="1776"/>
        <w:jc w:val="both"/>
        <w:rPr>
          <w:rFonts w:ascii="Times New Roman" w:hAnsi="Times New Roman" w:cs="Times New Roman"/>
          <w:sz w:val="24"/>
          <w:szCs w:val="24"/>
        </w:rPr>
      </w:pPr>
      <w:r w:rsidRPr="00381EFC">
        <w:rPr>
          <w:rFonts w:ascii="Times New Roman" w:hAnsi="Times New Roman" w:cs="Times New Roman"/>
          <w:sz w:val="24"/>
          <w:szCs w:val="24"/>
        </w:rPr>
        <w:t xml:space="preserve">az első helyezett relatív pontszáma megegyezik a versenyt eredményesen teljesítők </w:t>
      </w:r>
    </w:p>
    <w:p w14:paraId="2AA7A34A" w14:textId="77777777" w:rsidR="00D742FE" w:rsidRPr="00381EFC" w:rsidRDefault="00D742FE" w:rsidP="00D742FE">
      <w:pPr>
        <w:ind w:left="1776"/>
        <w:jc w:val="both"/>
        <w:rPr>
          <w:rFonts w:ascii="Times New Roman" w:hAnsi="Times New Roman" w:cs="Times New Roman"/>
          <w:sz w:val="24"/>
          <w:szCs w:val="24"/>
        </w:rPr>
      </w:pPr>
      <w:r w:rsidRPr="00381EFC">
        <w:rPr>
          <w:rFonts w:ascii="Times New Roman" w:hAnsi="Times New Roman" w:cs="Times New Roman"/>
          <w:sz w:val="24"/>
          <w:szCs w:val="24"/>
        </w:rPr>
        <w:t>számával, ill. 20-nál több eredményes versenyző esetén 20;</w:t>
      </w:r>
    </w:p>
    <w:p w14:paraId="7C300507" w14:textId="77777777" w:rsidR="00D742FE" w:rsidRPr="00381EFC" w:rsidRDefault="00D742FE" w:rsidP="00D742FE">
      <w:pPr>
        <w:numPr>
          <w:ilvl w:val="0"/>
          <w:numId w:val="2"/>
        </w:numPr>
        <w:tabs>
          <w:tab w:val="clear" w:pos="720"/>
          <w:tab w:val="num" w:pos="1776"/>
        </w:tabs>
        <w:spacing w:after="0" w:line="240" w:lineRule="auto"/>
        <w:ind w:left="1776"/>
        <w:jc w:val="both"/>
        <w:rPr>
          <w:rFonts w:ascii="Times New Roman" w:hAnsi="Times New Roman" w:cs="Times New Roman"/>
          <w:sz w:val="24"/>
          <w:szCs w:val="24"/>
        </w:rPr>
      </w:pPr>
      <w:r w:rsidRPr="00381EFC">
        <w:rPr>
          <w:rFonts w:ascii="Times New Roman" w:hAnsi="Times New Roman" w:cs="Times New Roman"/>
          <w:sz w:val="24"/>
          <w:szCs w:val="24"/>
        </w:rPr>
        <w:t>a második helyezett relatív helyezési pontszáma eggyel kevesebb, mint az elsőé;</w:t>
      </w:r>
    </w:p>
    <w:p w14:paraId="593DD1C1" w14:textId="77777777" w:rsidR="00D742FE" w:rsidRPr="00381EFC" w:rsidRDefault="00D742FE" w:rsidP="00D742FE">
      <w:pPr>
        <w:numPr>
          <w:ilvl w:val="0"/>
          <w:numId w:val="2"/>
        </w:numPr>
        <w:tabs>
          <w:tab w:val="clear" w:pos="720"/>
          <w:tab w:val="num" w:pos="1776"/>
        </w:tabs>
        <w:spacing w:after="0" w:line="240" w:lineRule="auto"/>
        <w:ind w:left="1776"/>
        <w:jc w:val="both"/>
        <w:rPr>
          <w:rFonts w:ascii="Times New Roman" w:hAnsi="Times New Roman" w:cs="Times New Roman"/>
          <w:sz w:val="24"/>
          <w:szCs w:val="24"/>
        </w:rPr>
      </w:pPr>
      <w:r w:rsidRPr="00381EFC">
        <w:rPr>
          <w:rFonts w:ascii="Times New Roman" w:hAnsi="Times New Roman" w:cs="Times New Roman"/>
          <w:sz w:val="24"/>
          <w:szCs w:val="24"/>
        </w:rPr>
        <w:t>minden további helyezett esetében a számítás menete ugyanaz;</w:t>
      </w:r>
    </w:p>
    <w:p w14:paraId="33A4CED4" w14:textId="77777777" w:rsidR="00D742FE" w:rsidRPr="00381EFC" w:rsidRDefault="00D742FE" w:rsidP="00D742FE">
      <w:pPr>
        <w:numPr>
          <w:ilvl w:val="0"/>
          <w:numId w:val="2"/>
        </w:numPr>
        <w:tabs>
          <w:tab w:val="clear" w:pos="720"/>
          <w:tab w:val="num" w:pos="1776"/>
        </w:tabs>
        <w:spacing w:after="0" w:line="240" w:lineRule="auto"/>
        <w:ind w:left="1776"/>
        <w:jc w:val="both"/>
        <w:rPr>
          <w:rFonts w:ascii="Times New Roman" w:hAnsi="Times New Roman" w:cs="Times New Roman"/>
          <w:sz w:val="24"/>
          <w:szCs w:val="24"/>
        </w:rPr>
      </w:pPr>
      <w:r w:rsidRPr="00381EFC">
        <w:rPr>
          <w:rFonts w:ascii="Times New Roman" w:hAnsi="Times New Roman" w:cs="Times New Roman"/>
          <w:sz w:val="24"/>
          <w:szCs w:val="24"/>
        </w:rPr>
        <w:t>a 20. és az azt követő befutók esetében a relatív helyezési pontszám egységesen 1.</w:t>
      </w:r>
    </w:p>
    <w:p w14:paraId="52516DD3" w14:textId="11D496CA" w:rsidR="00D742FE" w:rsidRDefault="00D742FE">
      <w:pPr>
        <w:rPr>
          <w:b/>
          <w:bCs/>
          <w:u w:val="single"/>
        </w:rPr>
      </w:pPr>
    </w:p>
    <w:p w14:paraId="38BD1686" w14:textId="0548F89F" w:rsidR="00D742FE" w:rsidRPr="0065485C" w:rsidRDefault="00D742FE" w:rsidP="00D742FE">
      <w:pPr>
        <w:jc w:val="center"/>
        <w:rPr>
          <w:rFonts w:ascii="Times New Roman" w:hAnsi="Times New Roman" w:cs="Times New Roman"/>
          <w:b/>
          <w:bCs/>
          <w:sz w:val="24"/>
          <w:szCs w:val="24"/>
        </w:rPr>
      </w:pPr>
      <w:r w:rsidRPr="0065485C">
        <w:rPr>
          <w:rFonts w:ascii="Times New Roman" w:hAnsi="Times New Roman" w:cs="Times New Roman"/>
          <w:b/>
          <w:bCs/>
          <w:sz w:val="24"/>
          <w:szCs w:val="24"/>
        </w:rPr>
        <w:t>6/2021. sz. szakbizottsági határozat:</w:t>
      </w:r>
    </w:p>
    <w:p w14:paraId="4915E52D" w14:textId="77777777" w:rsidR="00D742FE" w:rsidRPr="0065485C" w:rsidRDefault="00D742FE" w:rsidP="00D742FE">
      <w:pPr>
        <w:jc w:val="both"/>
        <w:rPr>
          <w:rFonts w:ascii="Times New Roman" w:hAnsi="Times New Roman" w:cs="Times New Roman"/>
          <w:sz w:val="24"/>
          <w:szCs w:val="24"/>
        </w:rPr>
      </w:pPr>
      <w:r w:rsidRPr="0065485C">
        <w:rPr>
          <w:rFonts w:ascii="Times New Roman" w:hAnsi="Times New Roman" w:cs="Times New Roman"/>
          <w:sz w:val="24"/>
          <w:szCs w:val="24"/>
        </w:rPr>
        <w:t>A szakbizottság egyhangúlag elfogadta az alábbi versenynaptár tervezetet a 2021-es évre</w:t>
      </w:r>
    </w:p>
    <w:p w14:paraId="6805C8A9" w14:textId="77777777" w:rsidR="00D742FE" w:rsidRPr="007C61F6" w:rsidRDefault="00D742FE" w:rsidP="00D742FE">
      <w:pPr>
        <w:shd w:val="clear" w:color="auto" w:fill="FFFFFF"/>
        <w:spacing w:after="0" w:line="240" w:lineRule="auto"/>
        <w:rPr>
          <w:rFonts w:ascii="Times New Roman" w:eastAsia="Times New Roman" w:hAnsi="Times New Roman" w:cs="Times New Roman"/>
          <w:color w:val="222222"/>
          <w:sz w:val="24"/>
          <w:szCs w:val="24"/>
          <w:lang w:eastAsia="hu-HU"/>
        </w:rPr>
      </w:pPr>
      <w:r w:rsidRPr="0065485C">
        <w:rPr>
          <w:rFonts w:ascii="Times New Roman" w:eastAsia="Times New Roman" w:hAnsi="Times New Roman" w:cs="Times New Roman"/>
          <w:color w:val="222222"/>
          <w:sz w:val="24"/>
          <w:szCs w:val="24"/>
          <w:lang w:eastAsia="hu-HU"/>
        </w:rPr>
        <w:t>1. Izsák: ápr. 16–18.,</w:t>
      </w:r>
      <w:r>
        <w:rPr>
          <w:rFonts w:ascii="Times New Roman" w:eastAsia="Times New Roman" w:hAnsi="Times New Roman" w:cs="Times New Roman"/>
          <w:color w:val="222222"/>
          <w:sz w:val="24"/>
          <w:szCs w:val="24"/>
          <w:lang w:eastAsia="hu-HU"/>
        </w:rPr>
        <w:t xml:space="preserve"> két</w:t>
      </w:r>
      <w:r w:rsidRPr="007C61F6">
        <w:rPr>
          <w:rFonts w:ascii="Times New Roman" w:eastAsia="Times New Roman" w:hAnsi="Times New Roman" w:cs="Times New Roman"/>
          <w:color w:val="222222"/>
          <w:sz w:val="24"/>
          <w:szCs w:val="24"/>
          <w:lang w:eastAsia="hu-HU"/>
        </w:rPr>
        <w:t>napos, menedzser: Bányai Béla</w:t>
      </w:r>
    </w:p>
    <w:p w14:paraId="40EFE904" w14:textId="77777777" w:rsidR="00D742FE" w:rsidRPr="007C61F6" w:rsidRDefault="00D742FE" w:rsidP="00D742FE">
      <w:pPr>
        <w:shd w:val="clear" w:color="auto" w:fill="FFFFFF"/>
        <w:spacing w:after="0" w:line="240" w:lineRule="auto"/>
        <w:rPr>
          <w:rFonts w:ascii="Times New Roman" w:eastAsia="Times New Roman" w:hAnsi="Times New Roman" w:cs="Times New Roman"/>
          <w:color w:val="222222"/>
          <w:sz w:val="24"/>
          <w:szCs w:val="24"/>
          <w:lang w:eastAsia="hu-HU"/>
        </w:rPr>
      </w:pPr>
      <w:r w:rsidRPr="007C61F6">
        <w:rPr>
          <w:rFonts w:ascii="Times New Roman" w:eastAsia="Times New Roman" w:hAnsi="Times New Roman" w:cs="Times New Roman"/>
          <w:color w:val="222222"/>
          <w:sz w:val="24"/>
          <w:szCs w:val="24"/>
          <w:lang w:eastAsia="hu-HU"/>
        </w:rPr>
        <w:t>2.</w:t>
      </w:r>
      <w:r w:rsidRPr="003F10C6">
        <w:rPr>
          <w:rFonts w:ascii="Times New Roman" w:eastAsia="Times New Roman" w:hAnsi="Times New Roman" w:cs="Times New Roman"/>
          <w:color w:val="222222"/>
          <w:sz w:val="24"/>
          <w:szCs w:val="24"/>
          <w:lang w:eastAsia="hu-HU"/>
        </w:rPr>
        <w:t xml:space="preserve"> Husztót: május 28–30., </w:t>
      </w:r>
      <w:r>
        <w:rPr>
          <w:rFonts w:ascii="Times New Roman" w:eastAsia="Times New Roman" w:hAnsi="Times New Roman" w:cs="Times New Roman"/>
          <w:color w:val="222222"/>
          <w:sz w:val="24"/>
          <w:szCs w:val="24"/>
          <w:lang w:eastAsia="hu-HU"/>
        </w:rPr>
        <w:t>két</w:t>
      </w:r>
      <w:r w:rsidRPr="007C61F6">
        <w:rPr>
          <w:rFonts w:ascii="Times New Roman" w:eastAsia="Times New Roman" w:hAnsi="Times New Roman" w:cs="Times New Roman"/>
          <w:color w:val="222222"/>
          <w:sz w:val="24"/>
          <w:szCs w:val="24"/>
          <w:lang w:eastAsia="hu-HU"/>
        </w:rPr>
        <w:t>napos, menedzser: Kiss Ferenc</w:t>
      </w:r>
    </w:p>
    <w:p w14:paraId="4ECB0E53" w14:textId="77777777" w:rsidR="00D742FE" w:rsidRPr="003F10C6" w:rsidRDefault="00D742FE" w:rsidP="00D742FE">
      <w:pPr>
        <w:shd w:val="clear" w:color="auto" w:fill="FFFFFF"/>
        <w:spacing w:after="0" w:line="240" w:lineRule="auto"/>
        <w:rPr>
          <w:rFonts w:ascii="Times New Roman" w:eastAsia="Times New Roman" w:hAnsi="Times New Roman" w:cs="Times New Roman"/>
          <w:color w:val="222222"/>
          <w:sz w:val="24"/>
          <w:szCs w:val="24"/>
          <w:lang w:eastAsia="hu-HU"/>
        </w:rPr>
      </w:pPr>
      <w:r w:rsidRPr="007C61F6">
        <w:rPr>
          <w:rFonts w:ascii="Times New Roman" w:eastAsia="Times New Roman" w:hAnsi="Times New Roman" w:cs="Times New Roman"/>
          <w:color w:val="222222"/>
          <w:sz w:val="24"/>
          <w:szCs w:val="24"/>
          <w:lang w:eastAsia="hu-HU"/>
        </w:rPr>
        <w:t xml:space="preserve">3. </w:t>
      </w:r>
      <w:r w:rsidRPr="003F10C6">
        <w:rPr>
          <w:rFonts w:ascii="Times New Roman" w:eastAsia="Times New Roman" w:hAnsi="Times New Roman" w:cs="Times New Roman"/>
          <w:color w:val="222222"/>
          <w:sz w:val="24"/>
          <w:szCs w:val="24"/>
          <w:lang w:eastAsia="hu-HU"/>
        </w:rPr>
        <w:t xml:space="preserve">Bükkösd: július 2–4, </w:t>
      </w:r>
      <w:r>
        <w:rPr>
          <w:rFonts w:ascii="Times New Roman" w:eastAsia="Times New Roman" w:hAnsi="Times New Roman" w:cs="Times New Roman"/>
          <w:color w:val="222222"/>
          <w:sz w:val="24"/>
          <w:szCs w:val="24"/>
          <w:lang w:eastAsia="hu-HU"/>
        </w:rPr>
        <w:t>két</w:t>
      </w:r>
      <w:r w:rsidRPr="007C61F6">
        <w:rPr>
          <w:rFonts w:ascii="Times New Roman" w:eastAsia="Times New Roman" w:hAnsi="Times New Roman" w:cs="Times New Roman"/>
          <w:color w:val="222222"/>
          <w:sz w:val="24"/>
          <w:szCs w:val="24"/>
          <w:lang w:eastAsia="hu-HU"/>
        </w:rPr>
        <w:t xml:space="preserve">napos, menedzser: </w:t>
      </w:r>
      <w:proofErr w:type="spellStart"/>
      <w:r w:rsidRPr="007C61F6">
        <w:rPr>
          <w:rFonts w:ascii="Times New Roman" w:eastAsia="Times New Roman" w:hAnsi="Times New Roman" w:cs="Times New Roman"/>
          <w:color w:val="222222"/>
          <w:sz w:val="24"/>
          <w:szCs w:val="24"/>
          <w:lang w:eastAsia="hu-HU"/>
        </w:rPr>
        <w:t>Homan</w:t>
      </w:r>
      <w:proofErr w:type="spellEnd"/>
      <w:r w:rsidRPr="007C61F6">
        <w:rPr>
          <w:rFonts w:ascii="Times New Roman" w:eastAsia="Times New Roman" w:hAnsi="Times New Roman" w:cs="Times New Roman"/>
          <w:color w:val="222222"/>
          <w:sz w:val="24"/>
          <w:szCs w:val="24"/>
          <w:lang w:eastAsia="hu-HU"/>
        </w:rPr>
        <w:t xml:space="preserve"> János p</w:t>
      </w:r>
      <w:r w:rsidRPr="003F10C6">
        <w:rPr>
          <w:rFonts w:ascii="Times New Roman" w:eastAsia="Times New Roman" w:hAnsi="Times New Roman" w:cs="Times New Roman"/>
          <w:color w:val="222222"/>
          <w:sz w:val="24"/>
          <w:szCs w:val="24"/>
          <w:lang w:eastAsia="hu-HU"/>
        </w:rPr>
        <w:t>olgármester</w:t>
      </w:r>
    </w:p>
    <w:p w14:paraId="5EF1781E" w14:textId="77777777" w:rsidR="00D742FE" w:rsidRPr="007A3B2A" w:rsidRDefault="00D742FE" w:rsidP="00D742FE">
      <w:pPr>
        <w:shd w:val="clear" w:color="auto" w:fill="FFFFFF"/>
        <w:spacing w:after="0" w:line="240" w:lineRule="auto"/>
        <w:rPr>
          <w:rFonts w:ascii="Times New Roman" w:eastAsia="Times New Roman" w:hAnsi="Times New Roman" w:cs="Times New Roman"/>
          <w:color w:val="222222"/>
          <w:sz w:val="24"/>
          <w:szCs w:val="24"/>
          <w:lang w:eastAsia="hu-HU"/>
        </w:rPr>
      </w:pPr>
      <w:r w:rsidRPr="003F10C6">
        <w:rPr>
          <w:rFonts w:ascii="Times New Roman" w:eastAsia="Times New Roman" w:hAnsi="Times New Roman" w:cs="Times New Roman"/>
          <w:color w:val="222222"/>
          <w:sz w:val="24"/>
          <w:szCs w:val="24"/>
          <w:lang w:eastAsia="hu-HU"/>
        </w:rPr>
        <w:t>4. Ópusztaszer: augusztus 19–</w:t>
      </w:r>
      <w:r w:rsidRPr="00067381">
        <w:rPr>
          <w:rFonts w:ascii="Times New Roman" w:eastAsia="Times New Roman" w:hAnsi="Times New Roman" w:cs="Times New Roman"/>
          <w:color w:val="222222"/>
          <w:sz w:val="24"/>
          <w:szCs w:val="24"/>
          <w:lang w:eastAsia="hu-HU"/>
        </w:rPr>
        <w:t xml:space="preserve">21., </w:t>
      </w:r>
      <w:r>
        <w:rPr>
          <w:rFonts w:ascii="Times New Roman" w:eastAsia="Times New Roman" w:hAnsi="Times New Roman" w:cs="Times New Roman"/>
          <w:color w:val="222222"/>
          <w:sz w:val="24"/>
          <w:szCs w:val="24"/>
          <w:lang w:eastAsia="hu-HU"/>
        </w:rPr>
        <w:t>két</w:t>
      </w:r>
      <w:r w:rsidRPr="007C61F6">
        <w:rPr>
          <w:rFonts w:ascii="Times New Roman" w:eastAsia="Times New Roman" w:hAnsi="Times New Roman" w:cs="Times New Roman"/>
          <w:color w:val="222222"/>
          <w:sz w:val="24"/>
          <w:szCs w:val="24"/>
          <w:lang w:eastAsia="hu-HU"/>
        </w:rPr>
        <w:t>napos</w:t>
      </w:r>
      <w:r w:rsidRPr="00067381">
        <w:rPr>
          <w:rFonts w:ascii="Times New Roman" w:eastAsia="Times New Roman" w:hAnsi="Times New Roman" w:cs="Times New Roman"/>
          <w:color w:val="222222"/>
          <w:sz w:val="24"/>
          <w:szCs w:val="24"/>
          <w:lang w:eastAsia="hu-HU"/>
        </w:rPr>
        <w:t>, nemzetközi és OB, menedzser</w:t>
      </w:r>
      <w:r w:rsidRPr="007A3B2A">
        <w:rPr>
          <w:rFonts w:ascii="Times New Roman" w:eastAsia="Times New Roman" w:hAnsi="Times New Roman" w:cs="Times New Roman"/>
          <w:color w:val="222222"/>
          <w:sz w:val="24"/>
          <w:szCs w:val="24"/>
          <w:lang w:eastAsia="hu-HU"/>
        </w:rPr>
        <w:t>: Bartos Dezső</w:t>
      </w:r>
    </w:p>
    <w:p w14:paraId="7099FB4D" w14:textId="77777777" w:rsidR="00D742FE" w:rsidRPr="007A3B2A" w:rsidRDefault="00D742FE" w:rsidP="00D742FE">
      <w:pPr>
        <w:shd w:val="clear" w:color="auto" w:fill="FFFFFF"/>
        <w:spacing w:after="0" w:line="240" w:lineRule="auto"/>
        <w:rPr>
          <w:rFonts w:ascii="Times New Roman" w:eastAsia="Times New Roman" w:hAnsi="Times New Roman" w:cs="Times New Roman"/>
          <w:color w:val="222222"/>
          <w:sz w:val="24"/>
          <w:szCs w:val="24"/>
          <w:lang w:eastAsia="hu-HU"/>
        </w:rPr>
      </w:pPr>
      <w:r w:rsidRPr="007A3B2A">
        <w:rPr>
          <w:rFonts w:ascii="Times New Roman" w:eastAsia="Times New Roman" w:hAnsi="Times New Roman" w:cs="Times New Roman"/>
          <w:color w:val="222222"/>
          <w:sz w:val="24"/>
          <w:szCs w:val="24"/>
          <w:lang w:eastAsia="hu-HU"/>
        </w:rPr>
        <w:t>5. Szilvásvárad:</w:t>
      </w:r>
      <w:r>
        <w:rPr>
          <w:rFonts w:ascii="Times New Roman" w:eastAsia="Times New Roman" w:hAnsi="Times New Roman" w:cs="Times New Roman"/>
          <w:color w:val="222222"/>
          <w:sz w:val="24"/>
          <w:szCs w:val="24"/>
          <w:lang w:eastAsia="hu-HU"/>
        </w:rPr>
        <w:t xml:space="preserve"> </w:t>
      </w:r>
      <w:r w:rsidRPr="007A3B2A">
        <w:rPr>
          <w:rFonts w:ascii="Times New Roman" w:eastAsia="Times New Roman" w:hAnsi="Times New Roman" w:cs="Times New Roman"/>
          <w:color w:val="222222"/>
          <w:sz w:val="24"/>
          <w:szCs w:val="24"/>
          <w:lang w:eastAsia="hu-HU"/>
        </w:rPr>
        <w:t>szeptember 17–</w:t>
      </w:r>
      <w:r w:rsidRPr="0065485C">
        <w:rPr>
          <w:rFonts w:ascii="Times New Roman" w:eastAsia="Times New Roman" w:hAnsi="Times New Roman" w:cs="Times New Roman"/>
          <w:color w:val="222222"/>
          <w:sz w:val="24"/>
          <w:szCs w:val="24"/>
          <w:lang w:eastAsia="hu-HU"/>
        </w:rPr>
        <w:t>19.,</w:t>
      </w:r>
      <w:r>
        <w:rPr>
          <w:rFonts w:ascii="Times New Roman" w:eastAsia="Times New Roman" w:hAnsi="Times New Roman" w:cs="Times New Roman"/>
          <w:color w:val="222222"/>
          <w:sz w:val="24"/>
          <w:szCs w:val="24"/>
          <w:lang w:eastAsia="hu-HU"/>
        </w:rPr>
        <w:t xml:space="preserve"> vagy szeptember 24-26., </w:t>
      </w:r>
      <w:r w:rsidRPr="007A3B2A">
        <w:rPr>
          <w:rFonts w:ascii="Times New Roman" w:eastAsia="Times New Roman" w:hAnsi="Times New Roman" w:cs="Times New Roman"/>
          <w:color w:val="222222"/>
          <w:sz w:val="24"/>
          <w:szCs w:val="24"/>
          <w:lang w:eastAsia="hu-HU"/>
        </w:rPr>
        <w:t xml:space="preserve"> </w:t>
      </w:r>
      <w:r>
        <w:rPr>
          <w:rFonts w:ascii="Times New Roman" w:eastAsia="Times New Roman" w:hAnsi="Times New Roman" w:cs="Times New Roman"/>
          <w:color w:val="222222"/>
          <w:sz w:val="24"/>
          <w:szCs w:val="24"/>
          <w:lang w:eastAsia="hu-HU"/>
        </w:rPr>
        <w:t>két</w:t>
      </w:r>
      <w:r w:rsidRPr="007C61F6">
        <w:rPr>
          <w:rFonts w:ascii="Times New Roman" w:eastAsia="Times New Roman" w:hAnsi="Times New Roman" w:cs="Times New Roman"/>
          <w:color w:val="222222"/>
          <w:sz w:val="24"/>
          <w:szCs w:val="24"/>
          <w:lang w:eastAsia="hu-HU"/>
        </w:rPr>
        <w:t>napos</w:t>
      </w:r>
      <w:r>
        <w:rPr>
          <w:rFonts w:ascii="Times New Roman" w:eastAsia="Times New Roman" w:hAnsi="Times New Roman" w:cs="Times New Roman"/>
          <w:color w:val="222222"/>
          <w:sz w:val="24"/>
          <w:szCs w:val="24"/>
          <w:lang w:eastAsia="hu-HU"/>
        </w:rPr>
        <w:t>,</w:t>
      </w:r>
      <w:r w:rsidRPr="007A3B2A">
        <w:rPr>
          <w:rFonts w:ascii="Times New Roman" w:eastAsia="Times New Roman" w:hAnsi="Times New Roman" w:cs="Times New Roman"/>
          <w:color w:val="222222"/>
          <w:sz w:val="24"/>
          <w:szCs w:val="24"/>
          <w:lang w:eastAsia="hu-HU"/>
        </w:rPr>
        <w:t xml:space="preserve"> menedzser: Antalné Emese</w:t>
      </w:r>
    </w:p>
    <w:p w14:paraId="5E4AA218" w14:textId="77777777" w:rsidR="00D742FE" w:rsidRPr="007A3B2A" w:rsidRDefault="00D742FE" w:rsidP="00D742FE">
      <w:pPr>
        <w:shd w:val="clear" w:color="auto" w:fill="FFFFFF"/>
        <w:spacing w:after="0" w:line="240" w:lineRule="auto"/>
        <w:rPr>
          <w:rFonts w:ascii="Times New Roman" w:eastAsia="Times New Roman" w:hAnsi="Times New Roman" w:cs="Times New Roman"/>
          <w:color w:val="222222"/>
          <w:sz w:val="24"/>
          <w:szCs w:val="24"/>
          <w:lang w:eastAsia="hu-HU"/>
        </w:rPr>
      </w:pPr>
      <w:r w:rsidRPr="007A3B2A">
        <w:rPr>
          <w:rFonts w:ascii="Times New Roman" w:eastAsia="Times New Roman" w:hAnsi="Times New Roman" w:cs="Times New Roman"/>
          <w:color w:val="222222"/>
          <w:sz w:val="24"/>
          <w:szCs w:val="24"/>
          <w:lang w:eastAsia="hu-HU"/>
        </w:rPr>
        <w:t>6. Cece: október 15 –</w:t>
      </w:r>
      <w:r w:rsidRPr="0065485C">
        <w:rPr>
          <w:rFonts w:ascii="Times New Roman" w:eastAsia="Times New Roman" w:hAnsi="Times New Roman" w:cs="Times New Roman"/>
          <w:color w:val="222222"/>
          <w:sz w:val="24"/>
          <w:szCs w:val="24"/>
          <w:lang w:eastAsia="hu-HU"/>
        </w:rPr>
        <w:t>17.,</w:t>
      </w:r>
      <w:r w:rsidRPr="007A3B2A">
        <w:rPr>
          <w:rFonts w:ascii="Times New Roman" w:eastAsia="Times New Roman" w:hAnsi="Times New Roman" w:cs="Times New Roman"/>
          <w:color w:val="222222"/>
          <w:sz w:val="24"/>
          <w:szCs w:val="24"/>
          <w:lang w:eastAsia="hu-HU"/>
        </w:rPr>
        <w:t xml:space="preserve"> </w:t>
      </w:r>
      <w:r>
        <w:rPr>
          <w:rFonts w:ascii="Times New Roman" w:eastAsia="Times New Roman" w:hAnsi="Times New Roman" w:cs="Times New Roman"/>
          <w:color w:val="222222"/>
          <w:sz w:val="24"/>
          <w:szCs w:val="24"/>
          <w:lang w:eastAsia="hu-HU"/>
        </w:rPr>
        <w:t>vagy október 22-24., két</w:t>
      </w:r>
      <w:r w:rsidRPr="007C61F6">
        <w:rPr>
          <w:rFonts w:ascii="Times New Roman" w:eastAsia="Times New Roman" w:hAnsi="Times New Roman" w:cs="Times New Roman"/>
          <w:color w:val="222222"/>
          <w:sz w:val="24"/>
          <w:szCs w:val="24"/>
          <w:lang w:eastAsia="hu-HU"/>
        </w:rPr>
        <w:t>napos</w:t>
      </w:r>
      <w:r>
        <w:rPr>
          <w:rFonts w:ascii="Times New Roman" w:eastAsia="Times New Roman" w:hAnsi="Times New Roman" w:cs="Times New Roman"/>
          <w:color w:val="222222"/>
          <w:sz w:val="24"/>
          <w:szCs w:val="24"/>
          <w:lang w:eastAsia="hu-HU"/>
        </w:rPr>
        <w:t>,</w:t>
      </w:r>
      <w:r w:rsidRPr="007A3B2A">
        <w:rPr>
          <w:rFonts w:ascii="Times New Roman" w:eastAsia="Times New Roman" w:hAnsi="Times New Roman" w:cs="Times New Roman"/>
          <w:color w:val="222222"/>
          <w:sz w:val="24"/>
          <w:szCs w:val="24"/>
          <w:lang w:eastAsia="hu-HU"/>
        </w:rPr>
        <w:t xml:space="preserve"> menedzser: Kántor Mónika</w:t>
      </w:r>
    </w:p>
    <w:p w14:paraId="70396CED" w14:textId="77777777" w:rsidR="00D742FE" w:rsidRPr="00381EFC" w:rsidRDefault="00D742FE" w:rsidP="00D742FE">
      <w:pPr>
        <w:shd w:val="clear" w:color="auto" w:fill="FFFFFF"/>
        <w:spacing w:after="0" w:line="240" w:lineRule="auto"/>
        <w:rPr>
          <w:rFonts w:ascii="Times New Roman" w:eastAsia="Times New Roman" w:hAnsi="Times New Roman" w:cs="Times New Roman"/>
          <w:color w:val="222222"/>
          <w:sz w:val="24"/>
          <w:szCs w:val="24"/>
          <w:lang w:eastAsia="hu-HU"/>
        </w:rPr>
      </w:pPr>
    </w:p>
    <w:p w14:paraId="29C589BB" w14:textId="705D5D9D" w:rsidR="00D742FE" w:rsidRPr="0065485C" w:rsidRDefault="00D742FE" w:rsidP="00D742FE">
      <w:pPr>
        <w:jc w:val="center"/>
        <w:rPr>
          <w:rFonts w:ascii="Times New Roman" w:hAnsi="Times New Roman" w:cs="Times New Roman"/>
          <w:b/>
          <w:bCs/>
          <w:sz w:val="24"/>
          <w:szCs w:val="24"/>
        </w:rPr>
      </w:pPr>
      <w:r w:rsidRPr="0065485C">
        <w:rPr>
          <w:rFonts w:ascii="Times New Roman" w:hAnsi="Times New Roman" w:cs="Times New Roman"/>
          <w:b/>
          <w:bCs/>
          <w:sz w:val="24"/>
          <w:szCs w:val="24"/>
        </w:rPr>
        <w:t>7/2021. sz. szakbizottsági határozat:</w:t>
      </w:r>
    </w:p>
    <w:p w14:paraId="1A419BA2" w14:textId="77777777" w:rsidR="00D742FE" w:rsidRPr="0065485C" w:rsidRDefault="00D742FE" w:rsidP="00D742FE">
      <w:pPr>
        <w:shd w:val="clear" w:color="auto" w:fill="FFFFFF"/>
        <w:spacing w:after="0" w:line="240" w:lineRule="auto"/>
        <w:rPr>
          <w:rFonts w:ascii="Times New Roman" w:eastAsia="Times New Roman" w:hAnsi="Times New Roman" w:cs="Times New Roman"/>
          <w:color w:val="222222"/>
          <w:sz w:val="24"/>
          <w:szCs w:val="24"/>
          <w:lang w:eastAsia="hu-HU"/>
        </w:rPr>
      </w:pPr>
      <w:r w:rsidRPr="0065485C">
        <w:rPr>
          <w:rFonts w:ascii="Times New Roman" w:eastAsia="Times New Roman" w:hAnsi="Times New Roman" w:cs="Times New Roman"/>
          <w:color w:val="222222"/>
          <w:sz w:val="24"/>
          <w:szCs w:val="24"/>
          <w:lang w:eastAsia="hu-HU"/>
        </w:rPr>
        <w:t xml:space="preserve">Amennyiben a vírushelyzet miatt bevezetett korlátozások engedik, az elmaradt évadzáró közgyűlés és bajnokavató pótlására 2021. április 1., csütörtökön, Budapesten, a Magyar Lovassport Szövetség székházában kerül sor. </w:t>
      </w:r>
    </w:p>
    <w:p w14:paraId="23A980C0" w14:textId="2703EABB" w:rsidR="00D742FE" w:rsidRDefault="00D742FE">
      <w:pPr>
        <w:rPr>
          <w:b/>
          <w:bCs/>
          <w:u w:val="single"/>
        </w:rPr>
      </w:pPr>
    </w:p>
    <w:p w14:paraId="4D176CBD" w14:textId="4F1EB9D8" w:rsidR="00D742FE" w:rsidRPr="0065485C" w:rsidRDefault="00D742FE" w:rsidP="00D742FE">
      <w:pPr>
        <w:jc w:val="center"/>
        <w:rPr>
          <w:rFonts w:ascii="Times New Roman" w:hAnsi="Times New Roman" w:cs="Times New Roman"/>
          <w:b/>
          <w:bCs/>
          <w:sz w:val="24"/>
          <w:szCs w:val="24"/>
        </w:rPr>
      </w:pPr>
      <w:r w:rsidRPr="0065485C">
        <w:rPr>
          <w:rFonts w:ascii="Times New Roman" w:hAnsi="Times New Roman" w:cs="Times New Roman"/>
          <w:b/>
          <w:bCs/>
          <w:sz w:val="24"/>
          <w:szCs w:val="24"/>
        </w:rPr>
        <w:t xml:space="preserve">8/2021. sz. szakbizottsági </w:t>
      </w:r>
      <w:proofErr w:type="spellStart"/>
      <w:r w:rsidRPr="0065485C">
        <w:rPr>
          <w:rFonts w:ascii="Times New Roman" w:hAnsi="Times New Roman" w:cs="Times New Roman"/>
          <w:b/>
          <w:bCs/>
          <w:sz w:val="24"/>
          <w:szCs w:val="24"/>
        </w:rPr>
        <w:t>határozato</w:t>
      </w:r>
      <w:proofErr w:type="spellEnd"/>
    </w:p>
    <w:p w14:paraId="16B36308" w14:textId="77777777" w:rsidR="00D742FE" w:rsidRPr="0065485C" w:rsidRDefault="00D742FE" w:rsidP="00D742FE">
      <w:pPr>
        <w:jc w:val="both"/>
        <w:rPr>
          <w:rFonts w:ascii="Times New Roman" w:hAnsi="Times New Roman" w:cs="Times New Roman"/>
          <w:sz w:val="24"/>
          <w:szCs w:val="24"/>
        </w:rPr>
      </w:pPr>
      <w:r w:rsidRPr="0065485C">
        <w:rPr>
          <w:rFonts w:ascii="Times New Roman" w:hAnsi="Times New Roman" w:cs="Times New Roman"/>
          <w:sz w:val="24"/>
          <w:szCs w:val="24"/>
        </w:rPr>
        <w:t xml:space="preserve">A magyar bajnokság pontjaiba az összes országos bajnoki elért eredmény beleszámít továbbra is. </w:t>
      </w:r>
    </w:p>
    <w:p w14:paraId="04089F57" w14:textId="08811F3C" w:rsidR="00D742FE" w:rsidRPr="0065485C" w:rsidRDefault="00D742FE" w:rsidP="00D742FE">
      <w:pPr>
        <w:jc w:val="center"/>
        <w:rPr>
          <w:rFonts w:ascii="Times New Roman" w:hAnsi="Times New Roman" w:cs="Times New Roman"/>
          <w:b/>
          <w:bCs/>
          <w:sz w:val="24"/>
          <w:szCs w:val="24"/>
        </w:rPr>
      </w:pPr>
      <w:r w:rsidRPr="0065485C">
        <w:rPr>
          <w:rFonts w:ascii="Times New Roman" w:hAnsi="Times New Roman" w:cs="Times New Roman"/>
          <w:b/>
          <w:bCs/>
          <w:sz w:val="24"/>
          <w:szCs w:val="24"/>
        </w:rPr>
        <w:lastRenderedPageBreak/>
        <w:t>9/2021. sz. szakbizottsági határozat:</w:t>
      </w:r>
    </w:p>
    <w:p w14:paraId="59D57178" w14:textId="77777777" w:rsidR="00D742FE" w:rsidRPr="0065485C" w:rsidRDefault="00D742FE" w:rsidP="00D742FE">
      <w:pPr>
        <w:jc w:val="both"/>
        <w:rPr>
          <w:rFonts w:ascii="Times New Roman" w:hAnsi="Times New Roman" w:cs="Times New Roman"/>
          <w:sz w:val="24"/>
          <w:szCs w:val="24"/>
        </w:rPr>
      </w:pPr>
      <w:r w:rsidRPr="0065485C">
        <w:rPr>
          <w:rFonts w:ascii="Times New Roman" w:hAnsi="Times New Roman" w:cs="Times New Roman"/>
          <w:sz w:val="24"/>
          <w:szCs w:val="24"/>
        </w:rPr>
        <w:t>A Magyar Távlovagló és Távhajtó Szabályzat 2021. március 1-i hatállyal az alábbi 4/A. §-</w:t>
      </w:r>
      <w:proofErr w:type="spellStart"/>
      <w:r w:rsidRPr="0065485C">
        <w:rPr>
          <w:rFonts w:ascii="Times New Roman" w:hAnsi="Times New Roman" w:cs="Times New Roman"/>
          <w:sz w:val="24"/>
          <w:szCs w:val="24"/>
        </w:rPr>
        <w:t>s</w:t>
      </w:r>
      <w:r>
        <w:rPr>
          <w:rFonts w:ascii="Times New Roman" w:hAnsi="Times New Roman" w:cs="Times New Roman"/>
          <w:sz w:val="24"/>
          <w:szCs w:val="24"/>
        </w:rPr>
        <w:t>z</w:t>
      </w:r>
      <w:r w:rsidRPr="0065485C">
        <w:rPr>
          <w:rFonts w:ascii="Times New Roman" w:hAnsi="Times New Roman" w:cs="Times New Roman"/>
          <w:sz w:val="24"/>
          <w:szCs w:val="24"/>
        </w:rPr>
        <w:t>al</w:t>
      </w:r>
      <w:proofErr w:type="spellEnd"/>
      <w:r w:rsidRPr="0065485C">
        <w:rPr>
          <w:rFonts w:ascii="Times New Roman" w:hAnsi="Times New Roman" w:cs="Times New Roman"/>
          <w:sz w:val="24"/>
          <w:szCs w:val="24"/>
        </w:rPr>
        <w:t xml:space="preserve"> egészül ki: </w:t>
      </w:r>
    </w:p>
    <w:p w14:paraId="6C6EF084" w14:textId="77777777" w:rsidR="00D742FE" w:rsidRPr="00381EFC" w:rsidRDefault="00D742FE" w:rsidP="00D742FE">
      <w:pPr>
        <w:ind w:left="1416"/>
        <w:jc w:val="both"/>
        <w:rPr>
          <w:rFonts w:ascii="Times New Roman" w:hAnsi="Times New Roman" w:cs="Times New Roman"/>
          <w:sz w:val="24"/>
          <w:szCs w:val="24"/>
        </w:rPr>
      </w:pPr>
      <w:r w:rsidRPr="00381EFC">
        <w:rPr>
          <w:rFonts w:ascii="Times New Roman" w:hAnsi="Times New Roman" w:cs="Times New Roman"/>
          <w:sz w:val="24"/>
          <w:szCs w:val="24"/>
        </w:rPr>
        <w:t xml:space="preserve">4/A. §  A ló tulajdonosa azzal, hogy a lovát a FEI rendszerében vagy a Magyar Lovassport Szövetség Rendszerében egy távlovas versenyre benevezi vagy benevezni engedi, hozzájárul minden olyan állatorvosi kezeléshez, amely a kezelő állatorvos(ok) véleménye szerint a ló jólléte érdekében szükséges, illetve szükség esetén a lovat a 86.§ előírásai szerint kijelölt állatklinikára szállítja, illetve a 86. §-ban foglaltaknak egyebekben is eleget tesz.  </w:t>
      </w:r>
    </w:p>
    <w:p w14:paraId="4A60CBAC" w14:textId="77777777" w:rsidR="00D742FE" w:rsidRDefault="00D742FE" w:rsidP="00D742FE">
      <w:pPr>
        <w:jc w:val="center"/>
        <w:rPr>
          <w:rFonts w:ascii="Times New Roman" w:hAnsi="Times New Roman" w:cs="Times New Roman"/>
          <w:b/>
          <w:bCs/>
          <w:sz w:val="24"/>
          <w:szCs w:val="24"/>
        </w:rPr>
      </w:pPr>
    </w:p>
    <w:p w14:paraId="56CC05B4" w14:textId="070A2A72" w:rsidR="00D742FE" w:rsidRPr="0065485C" w:rsidRDefault="00D742FE" w:rsidP="00D742FE">
      <w:pPr>
        <w:jc w:val="center"/>
        <w:rPr>
          <w:rFonts w:ascii="Times New Roman" w:hAnsi="Times New Roman" w:cs="Times New Roman"/>
          <w:b/>
          <w:bCs/>
          <w:sz w:val="24"/>
          <w:szCs w:val="24"/>
        </w:rPr>
      </w:pPr>
      <w:r w:rsidRPr="0065485C">
        <w:rPr>
          <w:rFonts w:ascii="Times New Roman" w:hAnsi="Times New Roman" w:cs="Times New Roman"/>
          <w:b/>
          <w:bCs/>
          <w:sz w:val="24"/>
          <w:szCs w:val="24"/>
        </w:rPr>
        <w:t>10/2021. sz. szakbizottsági határozat:</w:t>
      </w:r>
    </w:p>
    <w:p w14:paraId="6C03B16A" w14:textId="77777777" w:rsidR="00D742FE" w:rsidRPr="0065485C" w:rsidRDefault="00D742FE" w:rsidP="00D742FE">
      <w:pPr>
        <w:jc w:val="both"/>
        <w:rPr>
          <w:rFonts w:ascii="Times New Roman" w:hAnsi="Times New Roman" w:cs="Times New Roman"/>
          <w:sz w:val="24"/>
          <w:szCs w:val="24"/>
        </w:rPr>
      </w:pPr>
      <w:r w:rsidRPr="0065485C">
        <w:rPr>
          <w:rFonts w:ascii="Times New Roman" w:hAnsi="Times New Roman" w:cs="Times New Roman"/>
          <w:sz w:val="24"/>
          <w:szCs w:val="24"/>
        </w:rPr>
        <w:t>A bírói sátrat a versenyzők, szervezők, mentők és egyéb szereplők elől le kell zárni, oda csak a tisztségviselők léphetnek be.</w:t>
      </w:r>
    </w:p>
    <w:p w14:paraId="5C50DB54" w14:textId="6D091BA1" w:rsidR="00D742FE" w:rsidRDefault="00D742FE">
      <w:pPr>
        <w:rPr>
          <w:b/>
          <w:bCs/>
          <w:u w:val="single"/>
        </w:rPr>
      </w:pPr>
    </w:p>
    <w:p w14:paraId="7C4514E5" w14:textId="7E2822E2" w:rsidR="00BD68DD" w:rsidRPr="0065485C" w:rsidRDefault="00BD68DD" w:rsidP="00BD68DD">
      <w:pPr>
        <w:jc w:val="center"/>
        <w:rPr>
          <w:rFonts w:ascii="Times New Roman" w:hAnsi="Times New Roman" w:cs="Times New Roman"/>
          <w:b/>
          <w:bCs/>
          <w:sz w:val="24"/>
          <w:szCs w:val="24"/>
        </w:rPr>
      </w:pPr>
      <w:r w:rsidRPr="0065485C">
        <w:rPr>
          <w:rFonts w:ascii="Times New Roman" w:hAnsi="Times New Roman" w:cs="Times New Roman"/>
          <w:b/>
          <w:bCs/>
          <w:sz w:val="24"/>
          <w:szCs w:val="24"/>
        </w:rPr>
        <w:t>1</w:t>
      </w:r>
      <w:r>
        <w:rPr>
          <w:rFonts w:ascii="Times New Roman" w:hAnsi="Times New Roman" w:cs="Times New Roman"/>
          <w:b/>
          <w:bCs/>
          <w:sz w:val="24"/>
          <w:szCs w:val="24"/>
        </w:rPr>
        <w:t>1</w:t>
      </w:r>
      <w:r w:rsidRPr="0065485C">
        <w:rPr>
          <w:rFonts w:ascii="Times New Roman" w:hAnsi="Times New Roman" w:cs="Times New Roman"/>
          <w:b/>
          <w:bCs/>
          <w:sz w:val="24"/>
          <w:szCs w:val="24"/>
        </w:rPr>
        <w:t>/2021. sz. szakbizottsági határozat:</w:t>
      </w:r>
    </w:p>
    <w:p w14:paraId="1175DF6F" w14:textId="7209672F" w:rsidR="00BD68DD" w:rsidRDefault="00BD68DD">
      <w:pPr>
        <w:rPr>
          <w:b/>
          <w:bCs/>
          <w:u w:val="single"/>
        </w:rPr>
      </w:pPr>
    </w:p>
    <w:p w14:paraId="6DC86950" w14:textId="39CC060C" w:rsidR="00BD68DD" w:rsidRPr="00DE3113" w:rsidRDefault="00BD68DD">
      <w:pPr>
        <w:rPr>
          <w:rFonts w:ascii="Times New Roman" w:hAnsi="Times New Roman" w:cs="Times New Roman"/>
          <w:sz w:val="24"/>
          <w:szCs w:val="24"/>
        </w:rPr>
      </w:pPr>
      <w:r w:rsidRPr="00DE3113">
        <w:rPr>
          <w:rFonts w:ascii="Times New Roman" w:hAnsi="Times New Roman" w:cs="Times New Roman"/>
          <w:sz w:val="24"/>
          <w:szCs w:val="24"/>
        </w:rPr>
        <w:t>A Magyar Távlovagló- és Távhajtó Szabályzata az alábbi bekezdés</w:t>
      </w:r>
      <w:r w:rsidR="00840B78" w:rsidRPr="00DE3113">
        <w:rPr>
          <w:rFonts w:ascii="Times New Roman" w:hAnsi="Times New Roman" w:cs="Times New Roman"/>
          <w:sz w:val="24"/>
          <w:szCs w:val="24"/>
        </w:rPr>
        <w:t>sel egészül ki:</w:t>
      </w:r>
    </w:p>
    <w:p w14:paraId="56F8A0D9" w14:textId="465C3CA9" w:rsidR="0088140E" w:rsidRPr="00DE3113" w:rsidRDefault="00840B78">
      <w:pPr>
        <w:rPr>
          <w:rFonts w:ascii="Times New Roman" w:hAnsi="Times New Roman" w:cs="Times New Roman"/>
          <w:sz w:val="24"/>
          <w:szCs w:val="24"/>
        </w:rPr>
      </w:pPr>
      <w:r w:rsidRPr="00DE3113">
        <w:rPr>
          <w:rFonts w:ascii="Times New Roman" w:hAnsi="Times New Roman" w:cs="Times New Roman"/>
          <w:sz w:val="24"/>
          <w:szCs w:val="24"/>
        </w:rPr>
        <w:t>170.§</w:t>
      </w:r>
      <w:r w:rsidR="0088140E" w:rsidRPr="00DE3113">
        <w:rPr>
          <w:rFonts w:ascii="Times New Roman" w:hAnsi="Times New Roman" w:cs="Times New Roman"/>
          <w:sz w:val="24"/>
          <w:szCs w:val="24"/>
        </w:rPr>
        <w:t xml:space="preserve"> (1) ….</w:t>
      </w:r>
    </w:p>
    <w:p w14:paraId="6310CDD4" w14:textId="193006EA" w:rsidR="00840B78" w:rsidRDefault="00840B78">
      <w:pPr>
        <w:rPr>
          <w:rFonts w:ascii="Times New Roman" w:hAnsi="Times New Roman" w:cs="Times New Roman"/>
          <w:color w:val="222222"/>
          <w:sz w:val="24"/>
          <w:szCs w:val="24"/>
          <w:shd w:val="clear" w:color="auto" w:fill="FFFFFF"/>
        </w:rPr>
      </w:pPr>
      <w:r w:rsidRPr="00DE3113">
        <w:rPr>
          <w:rFonts w:ascii="Times New Roman" w:hAnsi="Times New Roman" w:cs="Times New Roman"/>
          <w:sz w:val="24"/>
          <w:szCs w:val="24"/>
        </w:rPr>
        <w:t xml:space="preserve">(5) </w:t>
      </w:r>
      <w:r w:rsidR="00325A33" w:rsidRPr="00DE3113">
        <w:rPr>
          <w:rFonts w:ascii="Times New Roman" w:hAnsi="Times New Roman" w:cs="Times New Roman"/>
          <w:color w:val="222222"/>
          <w:sz w:val="24"/>
          <w:szCs w:val="24"/>
          <w:shd w:val="clear" w:color="auto" w:fill="FFFFFF"/>
        </w:rPr>
        <w:t xml:space="preserve">Azt a versenyzőt, aki tárgyéven belül harmadik alkalommal marad távol az eredményhirdetéstől, a bírói bizottság írásbeli figyelmeztetésben részesíti és a versenyző által az aktuális versenyen befizetett nevezési díj kétszeresének megfelelő mértékű pénzbüntetéssel sújtja. Minden további alkalommal a pénzbüntetés mértéke arányosan, fentiek alapján növekszik a nevezési díj mértékével (negyedik alkalommal a nevezési díj háromszorosa, ötödik alkalommal négyszerese, </w:t>
      </w:r>
      <w:proofErr w:type="spellStart"/>
      <w:r w:rsidR="00325A33" w:rsidRPr="00DE3113">
        <w:rPr>
          <w:rFonts w:ascii="Times New Roman" w:hAnsi="Times New Roman" w:cs="Times New Roman"/>
          <w:color w:val="222222"/>
          <w:sz w:val="24"/>
          <w:szCs w:val="24"/>
          <w:shd w:val="clear" w:color="auto" w:fill="FFFFFF"/>
        </w:rPr>
        <w:t>stb</w:t>
      </w:r>
      <w:proofErr w:type="spellEnd"/>
      <w:r w:rsidR="00325A33" w:rsidRPr="00DE3113">
        <w:rPr>
          <w:rFonts w:ascii="Times New Roman" w:hAnsi="Times New Roman" w:cs="Times New Roman"/>
          <w:color w:val="222222"/>
          <w:sz w:val="24"/>
          <w:szCs w:val="24"/>
          <w:shd w:val="clear" w:color="auto" w:fill="FFFFFF"/>
        </w:rPr>
        <w:t>).</w:t>
      </w:r>
    </w:p>
    <w:p w14:paraId="6285FCE6" w14:textId="4943DEBE" w:rsidR="00AE6211" w:rsidRDefault="00AE6211">
      <w:pPr>
        <w:rPr>
          <w:rFonts w:ascii="Times New Roman" w:hAnsi="Times New Roman" w:cs="Times New Roman"/>
          <w:color w:val="222222"/>
          <w:sz w:val="24"/>
          <w:szCs w:val="24"/>
          <w:shd w:val="clear" w:color="auto" w:fill="FFFFFF"/>
        </w:rPr>
      </w:pPr>
    </w:p>
    <w:p w14:paraId="7F5E8200" w14:textId="20386305" w:rsidR="00582BC1" w:rsidRPr="0065485C" w:rsidRDefault="00582BC1" w:rsidP="00582BC1">
      <w:pPr>
        <w:jc w:val="center"/>
        <w:rPr>
          <w:rFonts w:ascii="Times New Roman" w:hAnsi="Times New Roman" w:cs="Times New Roman"/>
          <w:b/>
          <w:bCs/>
          <w:sz w:val="24"/>
          <w:szCs w:val="24"/>
        </w:rPr>
      </w:pPr>
      <w:r w:rsidRPr="0065485C">
        <w:rPr>
          <w:rFonts w:ascii="Times New Roman" w:hAnsi="Times New Roman" w:cs="Times New Roman"/>
          <w:b/>
          <w:bCs/>
          <w:sz w:val="24"/>
          <w:szCs w:val="24"/>
        </w:rPr>
        <w:t>1</w:t>
      </w:r>
      <w:r>
        <w:rPr>
          <w:rFonts w:ascii="Times New Roman" w:hAnsi="Times New Roman" w:cs="Times New Roman"/>
          <w:b/>
          <w:bCs/>
          <w:sz w:val="24"/>
          <w:szCs w:val="24"/>
        </w:rPr>
        <w:t>2</w:t>
      </w:r>
      <w:r w:rsidRPr="0065485C">
        <w:rPr>
          <w:rFonts w:ascii="Times New Roman" w:hAnsi="Times New Roman" w:cs="Times New Roman"/>
          <w:b/>
          <w:bCs/>
          <w:sz w:val="24"/>
          <w:szCs w:val="24"/>
        </w:rPr>
        <w:t>/2021. sz. szakbizottsági határozat:</w:t>
      </w:r>
    </w:p>
    <w:p w14:paraId="5140C7A0" w14:textId="17E29F88" w:rsidR="00AE6211" w:rsidRPr="00565C3B" w:rsidRDefault="00721104" w:rsidP="00AE6211">
      <w:pPr>
        <w:rPr>
          <w:rFonts w:ascii="Times New Roman" w:hAnsi="Times New Roman" w:cs="Times New Roman"/>
          <w:sz w:val="24"/>
          <w:szCs w:val="24"/>
        </w:rPr>
      </w:pPr>
      <w:r w:rsidRPr="00DE3113">
        <w:rPr>
          <w:rFonts w:ascii="Times New Roman" w:hAnsi="Times New Roman" w:cs="Times New Roman"/>
          <w:sz w:val="24"/>
          <w:szCs w:val="24"/>
        </w:rPr>
        <w:t>A Magyar Távlovagló- és Távhajtó Szabályzata az alábbi</w:t>
      </w:r>
      <w:r>
        <w:rPr>
          <w:rFonts w:ascii="Times New Roman" w:hAnsi="Times New Roman" w:cs="Times New Roman"/>
          <w:sz w:val="24"/>
          <w:szCs w:val="24"/>
        </w:rPr>
        <w:t xml:space="preserve"> pontokon módosul 2021. 10.01 hatállyal</w:t>
      </w:r>
      <w:r w:rsidRPr="00DE3113">
        <w:rPr>
          <w:rFonts w:ascii="Times New Roman" w:hAnsi="Times New Roman" w:cs="Times New Roman"/>
          <w:sz w:val="24"/>
          <w:szCs w:val="24"/>
        </w:rPr>
        <w:t>:</w:t>
      </w:r>
      <w:bookmarkStart w:id="0" w:name="_Toc31649096"/>
    </w:p>
    <w:p w14:paraId="2894F71B" w14:textId="77777777" w:rsidR="00AE6211" w:rsidRDefault="00AE6211" w:rsidP="00AE6211"/>
    <w:tbl>
      <w:tblPr>
        <w:tblStyle w:val="Rcsostblzat"/>
        <w:tblW w:w="9067" w:type="dxa"/>
        <w:tblLook w:val="04A0" w:firstRow="1" w:lastRow="0" w:firstColumn="1" w:lastColumn="0" w:noHBand="0" w:noVBand="1"/>
      </w:tblPr>
      <w:tblGrid>
        <w:gridCol w:w="4531"/>
        <w:gridCol w:w="4536"/>
      </w:tblGrid>
      <w:tr w:rsidR="00AE6211" w:rsidRPr="00AB418C" w14:paraId="73A862A9" w14:textId="77777777" w:rsidTr="00F67D1C">
        <w:tc>
          <w:tcPr>
            <w:tcW w:w="4531" w:type="dxa"/>
          </w:tcPr>
          <w:p w14:paraId="75D88C90" w14:textId="77777777" w:rsidR="00AE6211" w:rsidRPr="00AB418C" w:rsidRDefault="00AE6211" w:rsidP="00F67D1C">
            <w:pPr>
              <w:rPr>
                <w:color w:val="FF0000"/>
              </w:rPr>
            </w:pPr>
            <w:r w:rsidRPr="00AB418C">
              <w:rPr>
                <w:color w:val="FF0000"/>
              </w:rPr>
              <w:t xml:space="preserve">Szabályzat </w:t>
            </w:r>
            <w:r>
              <w:rPr>
                <w:color w:val="FF0000"/>
              </w:rPr>
              <w:t>2021.10.01-ig</w:t>
            </w:r>
            <w:r w:rsidRPr="00AB418C">
              <w:rPr>
                <w:color w:val="FF0000"/>
              </w:rPr>
              <w:t xml:space="preserve"> hatályos szövege</w:t>
            </w:r>
          </w:p>
        </w:tc>
        <w:tc>
          <w:tcPr>
            <w:tcW w:w="4536" w:type="dxa"/>
          </w:tcPr>
          <w:p w14:paraId="0F9574A4" w14:textId="77777777" w:rsidR="00AE6211" w:rsidRPr="00AB418C" w:rsidRDefault="00AE6211" w:rsidP="00F67D1C">
            <w:pPr>
              <w:rPr>
                <w:color w:val="FF0000"/>
              </w:rPr>
            </w:pPr>
            <w:r>
              <w:rPr>
                <w:color w:val="FF0000"/>
              </w:rPr>
              <w:t>Szabályzat 2021.10.01-től hatályos szövege</w:t>
            </w:r>
          </w:p>
        </w:tc>
      </w:tr>
      <w:tr w:rsidR="00AE6211" w14:paraId="5A977BCA" w14:textId="77777777" w:rsidTr="00F67D1C">
        <w:tc>
          <w:tcPr>
            <w:tcW w:w="4531" w:type="dxa"/>
          </w:tcPr>
          <w:p w14:paraId="1DDDD83F" w14:textId="77777777" w:rsidR="00AE6211" w:rsidRDefault="00AE6211" w:rsidP="00F67D1C">
            <w:pPr>
              <w:jc w:val="both"/>
              <w:rPr>
                <w:b/>
              </w:rPr>
            </w:pPr>
            <w:r>
              <w:rPr>
                <w:b/>
              </w:rPr>
              <w:t xml:space="preserve">180. § </w:t>
            </w:r>
          </w:p>
          <w:p w14:paraId="62BD9D43" w14:textId="77777777" w:rsidR="00AE6211" w:rsidRDefault="00AE6211" w:rsidP="00F67D1C">
            <w:pPr>
              <w:jc w:val="both"/>
              <w:rPr>
                <w:b/>
              </w:rPr>
            </w:pPr>
            <w:r>
              <w:rPr>
                <w:b/>
              </w:rPr>
              <w:tab/>
              <w:t xml:space="preserve">(2) Azokon a versenyhelyszíneken, ahol évente csak egy rendezvényt tartanak, egy adott személy nem lehet öt éven belül három rendezvénynél több alkalommal tisztségviselő. </w:t>
            </w:r>
          </w:p>
          <w:p w14:paraId="1F46EBE8" w14:textId="77777777" w:rsidR="00AE6211" w:rsidRDefault="00AE6211" w:rsidP="00F67D1C">
            <w:pPr>
              <w:jc w:val="both"/>
              <w:rPr>
                <w:b/>
              </w:rPr>
            </w:pPr>
            <w:r>
              <w:rPr>
                <w:b/>
              </w:rPr>
              <w:tab/>
              <w:t xml:space="preserve">(3) Azokon a versenyhelyszíneken, ahol évente több rendezvényt tartanak, egy adott személy nem lehet egy éven belül három rendezvénynél több alkalommal, illetve öt éven </w:t>
            </w:r>
            <w:r>
              <w:rPr>
                <w:b/>
              </w:rPr>
              <w:lastRenderedPageBreak/>
              <w:t>belül kilenc rendezvénynél több alkalommal tisztségviselő.</w:t>
            </w:r>
          </w:p>
          <w:p w14:paraId="7ED4F194" w14:textId="77777777" w:rsidR="00AE6211" w:rsidRDefault="00AE6211" w:rsidP="00F67D1C"/>
          <w:p w14:paraId="4A44B3D9" w14:textId="77777777" w:rsidR="00AE6211" w:rsidRDefault="00AE6211" w:rsidP="00F67D1C"/>
        </w:tc>
        <w:tc>
          <w:tcPr>
            <w:tcW w:w="4536" w:type="dxa"/>
          </w:tcPr>
          <w:p w14:paraId="48B47A0D" w14:textId="77777777" w:rsidR="00AE6211" w:rsidRDefault="00AE6211" w:rsidP="00F67D1C">
            <w:pPr>
              <w:jc w:val="both"/>
              <w:rPr>
                <w:b/>
              </w:rPr>
            </w:pPr>
            <w:r>
              <w:rPr>
                <w:b/>
              </w:rPr>
              <w:lastRenderedPageBreak/>
              <w:t xml:space="preserve">180. § </w:t>
            </w:r>
          </w:p>
          <w:p w14:paraId="4EBB25FB" w14:textId="77777777" w:rsidR="00AE6211" w:rsidRDefault="00AE6211" w:rsidP="00F67D1C">
            <w:pPr>
              <w:jc w:val="both"/>
              <w:rPr>
                <w:b/>
              </w:rPr>
            </w:pPr>
            <w:r>
              <w:rPr>
                <w:b/>
              </w:rPr>
              <w:tab/>
              <w:t xml:space="preserve">(2) Azokon a </w:t>
            </w:r>
            <w:r w:rsidRPr="006A5DF2">
              <w:rPr>
                <w:b/>
                <w:highlight w:val="yellow"/>
              </w:rPr>
              <w:t xml:space="preserve">nemzetközi </w:t>
            </w:r>
            <w:r>
              <w:rPr>
                <w:b/>
              </w:rPr>
              <w:t xml:space="preserve">versenyhelyszíneken, ahol évente csak egy rendezvényt tartanak, egy adott személy nem lehet öt éven belül három rendezvénynél több alkalommal </w:t>
            </w:r>
            <w:r w:rsidRPr="006A5DF2">
              <w:rPr>
                <w:b/>
                <w:highlight w:val="yellow"/>
              </w:rPr>
              <w:t xml:space="preserve">nemzetközi </w:t>
            </w:r>
            <w:r>
              <w:rPr>
                <w:b/>
              </w:rPr>
              <w:t xml:space="preserve">tisztségviselő. </w:t>
            </w:r>
          </w:p>
          <w:p w14:paraId="7CACDF2D" w14:textId="77777777" w:rsidR="00AE6211" w:rsidRDefault="00AE6211" w:rsidP="00F67D1C">
            <w:pPr>
              <w:jc w:val="both"/>
              <w:rPr>
                <w:b/>
              </w:rPr>
            </w:pPr>
            <w:r>
              <w:rPr>
                <w:b/>
              </w:rPr>
              <w:tab/>
              <w:t xml:space="preserve">(3) Azokon a </w:t>
            </w:r>
            <w:r w:rsidRPr="006A5DF2">
              <w:rPr>
                <w:b/>
                <w:highlight w:val="yellow"/>
              </w:rPr>
              <w:t xml:space="preserve">nemzetközi </w:t>
            </w:r>
            <w:r>
              <w:rPr>
                <w:b/>
              </w:rPr>
              <w:t xml:space="preserve">versenyhelyszíneken, ahol évente több rendezvényt tartanak, egy adott személy nem </w:t>
            </w:r>
            <w:r>
              <w:rPr>
                <w:b/>
              </w:rPr>
              <w:lastRenderedPageBreak/>
              <w:t xml:space="preserve">lehet egy éven belül három rendezvénynél több alkalommal, illetve öt éven belül kilenc rendezvénynél több alkalommal </w:t>
            </w:r>
            <w:r w:rsidRPr="006A5DF2">
              <w:rPr>
                <w:b/>
                <w:highlight w:val="yellow"/>
              </w:rPr>
              <w:t xml:space="preserve">nemzetközi </w:t>
            </w:r>
            <w:r>
              <w:rPr>
                <w:b/>
              </w:rPr>
              <w:t>tisztségviselő.</w:t>
            </w:r>
          </w:p>
          <w:p w14:paraId="0EFACF1E" w14:textId="77777777" w:rsidR="00AE6211" w:rsidRDefault="00AE6211" w:rsidP="00F67D1C"/>
          <w:p w14:paraId="46E8587D" w14:textId="77777777" w:rsidR="00AE6211" w:rsidRDefault="00AE6211" w:rsidP="00F67D1C"/>
        </w:tc>
      </w:tr>
      <w:tr w:rsidR="00AE6211" w14:paraId="0D166CA5" w14:textId="77777777" w:rsidTr="00F67D1C">
        <w:tc>
          <w:tcPr>
            <w:tcW w:w="4531" w:type="dxa"/>
          </w:tcPr>
          <w:p w14:paraId="0074E00F" w14:textId="77777777" w:rsidR="00AE6211" w:rsidRDefault="00AE6211" w:rsidP="00F67D1C">
            <w:pPr>
              <w:jc w:val="both"/>
              <w:rPr>
                <w:bCs/>
              </w:rPr>
            </w:pPr>
            <w:r>
              <w:rPr>
                <w:b/>
              </w:rPr>
              <w:lastRenderedPageBreak/>
              <w:t xml:space="preserve">191. § </w:t>
            </w:r>
          </w:p>
          <w:p w14:paraId="1EC4539A" w14:textId="77777777" w:rsidR="00AE6211" w:rsidRDefault="00AE6211" w:rsidP="00F67D1C">
            <w:pPr>
              <w:ind w:firstLine="708"/>
              <w:jc w:val="both"/>
              <w:rPr>
                <w:bCs/>
              </w:rPr>
            </w:pPr>
            <w:r>
              <w:rPr>
                <w:bCs/>
              </w:rPr>
              <w:t>(2) A magyar bajnokság fordulóin a bírói bizottság egy elnökből és két vagy három tagból áll. A bírói bizottság elnöke I. osztályú vagy országos versenybíró, tagjai közül egy legalább II. osztályú versenybíró. A többi tag legalább III. osztályú minősítéssel rendelkezik. A bírói bizottság elnökének regisztrált, licence-szel rendelkező bírónak kell lennie.</w:t>
            </w:r>
          </w:p>
          <w:p w14:paraId="6CC7FE9B" w14:textId="77777777" w:rsidR="00AE6211" w:rsidRDefault="00AE6211" w:rsidP="00F67D1C"/>
        </w:tc>
        <w:tc>
          <w:tcPr>
            <w:tcW w:w="4536" w:type="dxa"/>
          </w:tcPr>
          <w:p w14:paraId="4F7F6679" w14:textId="77777777" w:rsidR="00AE6211" w:rsidRDefault="00AE6211" w:rsidP="00F67D1C">
            <w:pPr>
              <w:jc w:val="both"/>
              <w:rPr>
                <w:bCs/>
              </w:rPr>
            </w:pPr>
            <w:r>
              <w:rPr>
                <w:b/>
              </w:rPr>
              <w:t xml:space="preserve">191. § </w:t>
            </w:r>
          </w:p>
          <w:p w14:paraId="658B103D" w14:textId="77777777" w:rsidR="00AE6211" w:rsidRDefault="00AE6211" w:rsidP="00F67D1C">
            <w:pPr>
              <w:ind w:firstLine="708"/>
              <w:jc w:val="both"/>
              <w:rPr>
                <w:bCs/>
              </w:rPr>
            </w:pPr>
            <w:r>
              <w:rPr>
                <w:bCs/>
              </w:rPr>
              <w:t xml:space="preserve">(2) A magyar bajnokság fordulóin a bírói bizottság egy elnökből és két vagy három tagból áll. A bírói bizottság elnöke I. osztályú vagy országos versenybíró, tagjai közül egy legalább II. osztályú versenybíró. A többi tag legalább III. osztályú minősítéssel rendelkezik. A bírói bizottság </w:t>
            </w:r>
            <w:r w:rsidRPr="004A7F98">
              <w:rPr>
                <w:bCs/>
                <w:highlight w:val="yellow"/>
              </w:rPr>
              <w:t>tagjainak</w:t>
            </w:r>
            <w:r>
              <w:rPr>
                <w:bCs/>
              </w:rPr>
              <w:t xml:space="preserve"> regisztrált, licence-szel rendelkező bírónak kell lennie.</w:t>
            </w:r>
          </w:p>
          <w:p w14:paraId="22FADDA9" w14:textId="77777777" w:rsidR="00AE6211" w:rsidRDefault="00AE6211" w:rsidP="00F67D1C"/>
        </w:tc>
      </w:tr>
      <w:tr w:rsidR="00AE6211" w14:paraId="0D6DEE2D" w14:textId="77777777" w:rsidTr="00F67D1C">
        <w:tc>
          <w:tcPr>
            <w:tcW w:w="4531" w:type="dxa"/>
          </w:tcPr>
          <w:p w14:paraId="3052BE06" w14:textId="77777777" w:rsidR="00AE6211" w:rsidRDefault="00AE6211" w:rsidP="00F67D1C">
            <w:pPr>
              <w:jc w:val="both"/>
              <w:rPr>
                <w:bCs/>
              </w:rPr>
            </w:pPr>
            <w:r>
              <w:rPr>
                <w:b/>
              </w:rPr>
              <w:t xml:space="preserve">191. § </w:t>
            </w:r>
          </w:p>
          <w:p w14:paraId="7150BBFA" w14:textId="77777777" w:rsidR="00AE6211" w:rsidRDefault="00AE6211" w:rsidP="00F67D1C">
            <w:pPr>
              <w:ind w:firstLine="708"/>
              <w:jc w:val="both"/>
              <w:rPr>
                <w:bCs/>
              </w:rPr>
            </w:pPr>
            <w:r>
              <w:rPr>
                <w:bCs/>
              </w:rPr>
              <w:t>(4) A magyar bajnokság fordulóin az állatorvosi bizottság egy elnökből és két vagy három tagból áll. Az állatorvosi bizottság elnöke I. osztályú vagy országos állatorvos, az állatorvosi bizottság tagjai közt van egy legalább II. osztályú állatorvos. A többi tag legalább III. osztályú minősítéssel rendelkezik. Az állatorvosi bizottság elnökének regisztrált, licence-szel rendelkező állatorvosnak kell lennie.</w:t>
            </w:r>
          </w:p>
          <w:p w14:paraId="414850D1" w14:textId="77777777" w:rsidR="00AE6211" w:rsidRDefault="00AE6211" w:rsidP="00F67D1C"/>
        </w:tc>
        <w:tc>
          <w:tcPr>
            <w:tcW w:w="4536" w:type="dxa"/>
          </w:tcPr>
          <w:p w14:paraId="0E514A74" w14:textId="77777777" w:rsidR="00AE6211" w:rsidRDefault="00AE6211" w:rsidP="00F67D1C">
            <w:pPr>
              <w:jc w:val="both"/>
              <w:rPr>
                <w:bCs/>
              </w:rPr>
            </w:pPr>
            <w:r>
              <w:rPr>
                <w:b/>
              </w:rPr>
              <w:t xml:space="preserve">191. § </w:t>
            </w:r>
          </w:p>
          <w:p w14:paraId="5FA20687" w14:textId="77777777" w:rsidR="00AE6211" w:rsidRDefault="00AE6211" w:rsidP="00F67D1C">
            <w:pPr>
              <w:ind w:firstLine="708"/>
              <w:jc w:val="both"/>
              <w:rPr>
                <w:bCs/>
              </w:rPr>
            </w:pPr>
            <w:r>
              <w:rPr>
                <w:bCs/>
              </w:rPr>
              <w:t xml:space="preserve">(4) A magyar bajnokság fordulóin az állatorvosi bizottság egy elnökből és két vagy három tagból áll. Az állatorvosi bizottság elnöke I. osztályú vagy országos állatorvos, az állatorvosi bizottság tagjai közt van egy legalább II. osztályú állatorvos. A többi tag legalább III. osztályú minősítéssel rendelkezik. </w:t>
            </w:r>
            <w:r w:rsidRPr="004A7F98">
              <w:rPr>
                <w:bCs/>
                <w:highlight w:val="yellow"/>
              </w:rPr>
              <w:t>Az állatorvosi bizottság tagjainak regisztrált állatorvosoknak kell lenniük</w:t>
            </w:r>
            <w:r>
              <w:rPr>
                <w:bCs/>
              </w:rPr>
              <w:t>.</w:t>
            </w:r>
          </w:p>
          <w:p w14:paraId="65E14055" w14:textId="77777777" w:rsidR="00AE6211" w:rsidRDefault="00AE6211" w:rsidP="00F67D1C"/>
        </w:tc>
      </w:tr>
      <w:tr w:rsidR="00AE6211" w14:paraId="601959F9" w14:textId="77777777" w:rsidTr="00F67D1C">
        <w:tc>
          <w:tcPr>
            <w:tcW w:w="4531" w:type="dxa"/>
          </w:tcPr>
          <w:p w14:paraId="4D56DA09" w14:textId="77777777" w:rsidR="00AE6211" w:rsidRDefault="00AE6211" w:rsidP="00F67D1C">
            <w:pPr>
              <w:pStyle w:val="Alcm"/>
              <w:jc w:val="both"/>
            </w:pPr>
            <w:r>
              <w:rPr>
                <w:sz w:val="28"/>
              </w:rPr>
              <w:t>A.</w:t>
            </w:r>
            <w:r>
              <w:t xml:space="preserve"> Versenybírók</w:t>
            </w:r>
          </w:p>
          <w:p w14:paraId="17F7731F" w14:textId="77777777" w:rsidR="00AE6211" w:rsidRDefault="00AE6211" w:rsidP="00F67D1C">
            <w:pPr>
              <w:jc w:val="both"/>
            </w:pPr>
          </w:p>
          <w:p w14:paraId="0B083CAA" w14:textId="77777777" w:rsidR="00AE6211" w:rsidRDefault="00AE6211" w:rsidP="00AE6211">
            <w:pPr>
              <w:numPr>
                <w:ilvl w:val="0"/>
                <w:numId w:val="3"/>
              </w:numPr>
              <w:jc w:val="both"/>
              <w:rPr>
                <w:u w:val="single"/>
              </w:rPr>
            </w:pPr>
            <w:r>
              <w:rPr>
                <w:u w:val="single"/>
              </w:rPr>
              <w:t>Gyakorló bíró</w:t>
            </w:r>
          </w:p>
          <w:p w14:paraId="560BF569" w14:textId="77777777" w:rsidR="00AE6211" w:rsidRDefault="00AE6211" w:rsidP="00F67D1C">
            <w:pPr>
              <w:pStyle w:val="Szvegtrzsbehzssal2"/>
              <w:spacing w:after="0" w:line="240" w:lineRule="auto"/>
              <w:jc w:val="both"/>
            </w:pPr>
            <w:r>
              <w:t xml:space="preserve">Gyakorló bíró megjelölés illet mindenkit, aki a szakág alapfokú bíróképző tanfolyamát elvégezte. Ilyen személyek kisegítő feladatokat láthatnak el. </w:t>
            </w:r>
            <w:r w:rsidRPr="00C5685C">
              <w:rPr>
                <w:highlight w:val="yellow"/>
              </w:rPr>
              <w:t>Lényeges feladatokat (pl. pályajóváhagyás, start- ill. célbíráskodás) nem láthatnak el.</w:t>
            </w:r>
          </w:p>
          <w:p w14:paraId="23D2AB11" w14:textId="77777777" w:rsidR="00AE6211" w:rsidRDefault="00AE6211" w:rsidP="00F67D1C">
            <w:pPr>
              <w:pStyle w:val="Szvegtrzsbehzssal2"/>
              <w:spacing w:after="0" w:line="240" w:lineRule="auto"/>
              <w:ind w:left="0"/>
              <w:jc w:val="both"/>
            </w:pPr>
          </w:p>
          <w:p w14:paraId="63F9708F" w14:textId="77777777" w:rsidR="00AE6211" w:rsidRDefault="00AE6211" w:rsidP="00AE6211">
            <w:pPr>
              <w:pStyle w:val="Szvegtrzsbehzssal2"/>
              <w:numPr>
                <w:ilvl w:val="0"/>
                <w:numId w:val="3"/>
              </w:numPr>
              <w:spacing w:after="0" w:line="240" w:lineRule="auto"/>
              <w:jc w:val="both"/>
              <w:rPr>
                <w:u w:val="single"/>
              </w:rPr>
            </w:pPr>
            <w:r>
              <w:rPr>
                <w:u w:val="single"/>
              </w:rPr>
              <w:t>III. osztályú versenybíró</w:t>
            </w:r>
          </w:p>
          <w:p w14:paraId="735FFF6E" w14:textId="77777777" w:rsidR="00AE6211" w:rsidRDefault="00AE6211" w:rsidP="00F67D1C">
            <w:pPr>
              <w:pStyle w:val="Szvegtrzsbehzssal2"/>
              <w:spacing w:after="0" w:line="240" w:lineRule="auto"/>
              <w:jc w:val="both"/>
            </w:pPr>
            <w:r>
              <w:t xml:space="preserve">III. osztályú versenybíró lehet, aki az alapfokú bíróképző tanfolyam elvégzését követően legalább két versenyen a bírói bizottság tagja volt. </w:t>
            </w:r>
          </w:p>
          <w:p w14:paraId="44D704DD" w14:textId="77777777" w:rsidR="00AE6211" w:rsidRDefault="00AE6211" w:rsidP="00F67D1C">
            <w:pPr>
              <w:pStyle w:val="Szvegtrzsbehzssal2"/>
              <w:spacing w:after="0" w:line="240" w:lineRule="auto"/>
              <w:ind w:left="0"/>
              <w:jc w:val="both"/>
            </w:pPr>
          </w:p>
          <w:p w14:paraId="07E26D54" w14:textId="77777777" w:rsidR="00AE6211" w:rsidRDefault="00AE6211" w:rsidP="00AE6211">
            <w:pPr>
              <w:pStyle w:val="Szvegtrzsbehzssal2"/>
              <w:numPr>
                <w:ilvl w:val="0"/>
                <w:numId w:val="3"/>
              </w:numPr>
              <w:spacing w:after="0" w:line="240" w:lineRule="auto"/>
              <w:jc w:val="both"/>
              <w:rPr>
                <w:u w:val="single"/>
              </w:rPr>
            </w:pPr>
            <w:r>
              <w:rPr>
                <w:u w:val="single"/>
              </w:rPr>
              <w:t>II. osztályú versenybíró</w:t>
            </w:r>
          </w:p>
          <w:p w14:paraId="1488D73B" w14:textId="77777777" w:rsidR="00AE6211" w:rsidRDefault="00AE6211" w:rsidP="00F67D1C">
            <w:pPr>
              <w:pStyle w:val="Szvegtrzsbehzssal2"/>
              <w:spacing w:after="0" w:line="240" w:lineRule="auto"/>
              <w:jc w:val="both"/>
            </w:pPr>
            <w:r>
              <w:t xml:space="preserve">II. osztályú versenybíró lehet, aki III. osztályú minősítésének megszerzését követően legalább három versenyen a bírói bizottság tagja volt, </w:t>
            </w:r>
            <w:r w:rsidRPr="004A7F98">
              <w:rPr>
                <w:highlight w:val="yellow"/>
              </w:rPr>
              <w:t xml:space="preserve">és ebből legalább egy alkalommal a bírói bizottság </w:t>
            </w:r>
            <w:r w:rsidRPr="004A7F98">
              <w:rPr>
                <w:highlight w:val="yellow"/>
              </w:rPr>
              <w:lastRenderedPageBreak/>
              <w:t>elnökének feladatát látta el,</w:t>
            </w:r>
            <w:r>
              <w:t xml:space="preserve"> valamint továbbképző tanfolyamon vett részt. </w:t>
            </w:r>
          </w:p>
          <w:p w14:paraId="60B5B03F" w14:textId="77777777" w:rsidR="00AE6211" w:rsidRDefault="00AE6211" w:rsidP="00F67D1C">
            <w:pPr>
              <w:pStyle w:val="Szvegtrzsbehzssal2"/>
              <w:spacing w:after="0" w:line="240" w:lineRule="auto"/>
              <w:jc w:val="both"/>
              <w:rPr>
                <w:u w:val="single"/>
              </w:rPr>
            </w:pPr>
          </w:p>
          <w:p w14:paraId="35375B78" w14:textId="77777777" w:rsidR="00AE6211" w:rsidRDefault="00AE6211" w:rsidP="00AE6211">
            <w:pPr>
              <w:pStyle w:val="Szvegtrzsbehzssal2"/>
              <w:numPr>
                <w:ilvl w:val="0"/>
                <w:numId w:val="3"/>
              </w:numPr>
              <w:spacing w:after="0" w:line="240" w:lineRule="auto"/>
              <w:jc w:val="both"/>
              <w:rPr>
                <w:u w:val="single"/>
              </w:rPr>
            </w:pPr>
            <w:r>
              <w:rPr>
                <w:u w:val="single"/>
              </w:rPr>
              <w:t>I. osztályú versenybíró</w:t>
            </w:r>
          </w:p>
          <w:p w14:paraId="27BCEABB" w14:textId="77777777" w:rsidR="00AE6211" w:rsidRDefault="00AE6211" w:rsidP="00F67D1C">
            <w:pPr>
              <w:pStyle w:val="Szvegtrzsbehzssal2"/>
              <w:spacing w:after="0" w:line="240" w:lineRule="auto"/>
              <w:ind w:left="284"/>
              <w:jc w:val="both"/>
            </w:pPr>
            <w:r>
              <w:t xml:space="preserve">I. osztályú versenybírónak minősülhet az, aki II. osztályú minősítésének megszerzését követően legalább három országos bajnoki fordulón a bírói bizottságban tevékenykedett </w:t>
            </w:r>
            <w:r w:rsidRPr="00C5685C">
              <w:rPr>
                <w:highlight w:val="yellow"/>
              </w:rPr>
              <w:t>és  bármilyen  kategóriájú nemzeti versenyen legalább két alkalommal a bírói bizottság elnökének feladatát látta el.</w:t>
            </w:r>
            <w:r>
              <w:t xml:space="preserve"> Az I. osztályú versenybírónak három évente továbbképző tanfolyamon kell részt vennie.</w:t>
            </w:r>
          </w:p>
          <w:p w14:paraId="1585BD23" w14:textId="77777777" w:rsidR="00AE6211" w:rsidRDefault="00AE6211" w:rsidP="00F67D1C">
            <w:pPr>
              <w:pStyle w:val="Szvegtrzsbehzssal2"/>
              <w:spacing w:after="0" w:line="240" w:lineRule="auto"/>
              <w:ind w:left="284"/>
              <w:jc w:val="both"/>
            </w:pPr>
          </w:p>
          <w:p w14:paraId="46B599D7" w14:textId="77777777" w:rsidR="00AE6211" w:rsidRDefault="00AE6211" w:rsidP="00F67D1C">
            <w:pPr>
              <w:pStyle w:val="Szvegtrzsbehzssal2"/>
              <w:spacing w:after="0" w:line="240" w:lineRule="auto"/>
              <w:ind w:left="0"/>
              <w:jc w:val="both"/>
            </w:pPr>
          </w:p>
          <w:p w14:paraId="3FDBBACD" w14:textId="77777777" w:rsidR="00AE6211" w:rsidRDefault="00AE6211" w:rsidP="00AE6211">
            <w:pPr>
              <w:pStyle w:val="Szvegtrzsbehzssal2"/>
              <w:numPr>
                <w:ilvl w:val="0"/>
                <w:numId w:val="3"/>
              </w:numPr>
              <w:spacing w:after="0" w:line="240" w:lineRule="auto"/>
              <w:jc w:val="both"/>
              <w:rPr>
                <w:u w:val="single"/>
              </w:rPr>
            </w:pPr>
            <w:r>
              <w:rPr>
                <w:u w:val="single"/>
              </w:rPr>
              <w:t>Országos versenybíró</w:t>
            </w:r>
          </w:p>
          <w:p w14:paraId="6B9A2150" w14:textId="77777777" w:rsidR="00AE6211" w:rsidRDefault="00AE6211" w:rsidP="00F67D1C">
            <w:pPr>
              <w:pStyle w:val="Szvegtrzsbehzssal2"/>
              <w:spacing w:after="0" w:line="240" w:lineRule="auto"/>
              <w:ind w:left="284"/>
              <w:jc w:val="both"/>
            </w:pPr>
            <w:r>
              <w:t>A minősítés adományozással történik. A minősítést azok az I. osztályú versenybírók kaphatják meg, akik huzamosabb ideig min. 10 versenyen – köztük országos és nemzetközi versenyeken is – a bírói bizottság tagjaiként szerepeltek és több alkalommal a bírói bizottság elnökének feladatát látták el.</w:t>
            </w:r>
          </w:p>
          <w:p w14:paraId="12FCE7E9" w14:textId="77777777" w:rsidR="00AE6211" w:rsidRDefault="00AE6211" w:rsidP="00F67D1C">
            <w:pPr>
              <w:pStyle w:val="Szvegtrzsbehzssal2"/>
              <w:spacing w:after="0" w:line="240" w:lineRule="auto"/>
              <w:ind w:left="284"/>
              <w:jc w:val="both"/>
            </w:pPr>
            <w:r>
              <w:t>A címet – a Szakággal egyetértésben – a Szövetség adományozza és az OTSH felé is jelenti.</w:t>
            </w:r>
          </w:p>
          <w:p w14:paraId="0B599437" w14:textId="77777777" w:rsidR="00AE6211" w:rsidRDefault="00AE6211" w:rsidP="00F67D1C">
            <w:pPr>
              <w:pStyle w:val="Szvegtrzsbehzssal2"/>
              <w:spacing w:after="0" w:line="240" w:lineRule="auto"/>
              <w:ind w:left="284"/>
              <w:jc w:val="both"/>
            </w:pPr>
          </w:p>
          <w:p w14:paraId="0697A8CC" w14:textId="77777777" w:rsidR="00AE6211" w:rsidRDefault="00AE6211" w:rsidP="00F67D1C">
            <w:pPr>
              <w:pStyle w:val="Szvegtrzsbehzssal2"/>
              <w:spacing w:after="0" w:line="240" w:lineRule="auto"/>
              <w:ind w:left="284"/>
              <w:jc w:val="both"/>
              <w:rPr>
                <w:u w:val="single"/>
              </w:rPr>
            </w:pPr>
            <w:r>
              <w:rPr>
                <w:u w:val="single"/>
              </w:rPr>
              <w:t>6. Nemzetközi versenybírói címek</w:t>
            </w:r>
          </w:p>
          <w:p w14:paraId="03335109" w14:textId="77777777" w:rsidR="00AE6211" w:rsidRDefault="00AE6211" w:rsidP="00F67D1C">
            <w:pPr>
              <w:pStyle w:val="Szvegtrzsbehzssal2"/>
              <w:spacing w:after="0" w:line="240" w:lineRule="auto"/>
              <w:ind w:left="284"/>
              <w:jc w:val="both"/>
            </w:pPr>
            <w:r>
              <w:t>Nemzetközi bírói képzésen II. osztályú vagy annál magasabb minősítésű bírók vehetnek részt. A nemzetközi bírói képzések és minősítések a FEI szabályai alapján zajlanak.</w:t>
            </w:r>
          </w:p>
          <w:p w14:paraId="62B87F37" w14:textId="77777777" w:rsidR="00AE6211" w:rsidRDefault="00AE6211" w:rsidP="00F67D1C"/>
        </w:tc>
        <w:tc>
          <w:tcPr>
            <w:tcW w:w="4536" w:type="dxa"/>
          </w:tcPr>
          <w:p w14:paraId="5AF53C9E" w14:textId="77777777" w:rsidR="00AE6211" w:rsidRDefault="00AE6211" w:rsidP="00F67D1C">
            <w:pPr>
              <w:pStyle w:val="Alcm"/>
              <w:jc w:val="both"/>
            </w:pPr>
            <w:r>
              <w:rPr>
                <w:sz w:val="28"/>
              </w:rPr>
              <w:lastRenderedPageBreak/>
              <w:t>A.</w:t>
            </w:r>
            <w:r>
              <w:t xml:space="preserve"> Versenybírók</w:t>
            </w:r>
          </w:p>
          <w:p w14:paraId="0D236FDD" w14:textId="77777777" w:rsidR="00AE6211" w:rsidRDefault="00AE6211" w:rsidP="00F67D1C">
            <w:pPr>
              <w:jc w:val="both"/>
            </w:pPr>
          </w:p>
          <w:p w14:paraId="23872B6E" w14:textId="77777777" w:rsidR="00AE6211" w:rsidRDefault="00AE6211" w:rsidP="00AE6211">
            <w:pPr>
              <w:numPr>
                <w:ilvl w:val="0"/>
                <w:numId w:val="4"/>
              </w:numPr>
              <w:jc w:val="both"/>
              <w:rPr>
                <w:u w:val="single"/>
              </w:rPr>
            </w:pPr>
            <w:r>
              <w:rPr>
                <w:u w:val="single"/>
              </w:rPr>
              <w:t>Gyakorló bíró</w:t>
            </w:r>
          </w:p>
          <w:p w14:paraId="1399F301" w14:textId="77777777" w:rsidR="00AE6211" w:rsidRDefault="00AE6211" w:rsidP="00F67D1C">
            <w:pPr>
              <w:pStyle w:val="Szvegtrzsbehzssal2"/>
              <w:spacing w:after="0" w:line="240" w:lineRule="auto"/>
              <w:jc w:val="both"/>
            </w:pPr>
            <w:r>
              <w:t xml:space="preserve">Gyakorló bíró megjelölés illet mindenkit, aki a szakág alapfokú bíróképző tanfolyamát elvégezte. Ilyen személyek kisegítő feladatokat láthatnak el. </w:t>
            </w:r>
          </w:p>
          <w:p w14:paraId="140C3140" w14:textId="77777777" w:rsidR="00AE6211" w:rsidRDefault="00AE6211" w:rsidP="00F67D1C">
            <w:pPr>
              <w:pStyle w:val="Szvegtrzsbehzssal2"/>
              <w:spacing w:after="0" w:line="240" w:lineRule="auto"/>
              <w:ind w:left="0"/>
              <w:jc w:val="both"/>
            </w:pPr>
          </w:p>
          <w:p w14:paraId="32CA2D75" w14:textId="77777777" w:rsidR="00AE6211" w:rsidRDefault="00AE6211" w:rsidP="00F67D1C">
            <w:pPr>
              <w:pStyle w:val="Szvegtrzsbehzssal2"/>
              <w:spacing w:after="0" w:line="240" w:lineRule="auto"/>
              <w:ind w:left="0"/>
              <w:jc w:val="both"/>
            </w:pPr>
          </w:p>
          <w:p w14:paraId="113EA6BE" w14:textId="77777777" w:rsidR="00AE6211" w:rsidRDefault="00AE6211" w:rsidP="00F67D1C">
            <w:pPr>
              <w:pStyle w:val="Szvegtrzsbehzssal2"/>
              <w:spacing w:after="0" w:line="240" w:lineRule="auto"/>
              <w:ind w:left="0"/>
              <w:jc w:val="both"/>
            </w:pPr>
          </w:p>
          <w:p w14:paraId="2B8F7435" w14:textId="77777777" w:rsidR="00AE6211" w:rsidRDefault="00AE6211" w:rsidP="00F67D1C">
            <w:pPr>
              <w:pStyle w:val="Szvegtrzsbehzssal2"/>
              <w:spacing w:after="0" w:line="240" w:lineRule="auto"/>
              <w:ind w:left="0"/>
              <w:jc w:val="both"/>
            </w:pPr>
          </w:p>
          <w:p w14:paraId="3969DD09" w14:textId="77777777" w:rsidR="00AE6211" w:rsidRDefault="00AE6211" w:rsidP="00AE6211">
            <w:pPr>
              <w:pStyle w:val="Szvegtrzsbehzssal2"/>
              <w:numPr>
                <w:ilvl w:val="0"/>
                <w:numId w:val="4"/>
              </w:numPr>
              <w:spacing w:after="0" w:line="240" w:lineRule="auto"/>
              <w:jc w:val="both"/>
              <w:rPr>
                <w:u w:val="single"/>
              </w:rPr>
            </w:pPr>
            <w:r>
              <w:rPr>
                <w:u w:val="single"/>
              </w:rPr>
              <w:t>III. osztályú versenybíró</w:t>
            </w:r>
          </w:p>
          <w:p w14:paraId="2D517C8F" w14:textId="77777777" w:rsidR="00AE6211" w:rsidRDefault="00AE6211" w:rsidP="00F67D1C">
            <w:pPr>
              <w:pStyle w:val="Szvegtrzsbehzssal2"/>
              <w:spacing w:after="0" w:line="240" w:lineRule="auto"/>
              <w:jc w:val="both"/>
            </w:pPr>
            <w:r>
              <w:t xml:space="preserve">III. osztályú versenybíró lehet, aki az alapfokú bíróképző tanfolyam elvégzését követően legalább két versenyen a bírói bizottság tagja volt. </w:t>
            </w:r>
          </w:p>
          <w:p w14:paraId="2A244F12" w14:textId="77777777" w:rsidR="00AE6211" w:rsidRDefault="00AE6211" w:rsidP="00F67D1C">
            <w:pPr>
              <w:pStyle w:val="Szvegtrzsbehzssal2"/>
              <w:spacing w:after="0" w:line="240" w:lineRule="auto"/>
              <w:ind w:left="0"/>
              <w:jc w:val="both"/>
            </w:pPr>
          </w:p>
          <w:p w14:paraId="4DFA2634" w14:textId="77777777" w:rsidR="00AE6211" w:rsidRDefault="00AE6211" w:rsidP="00AE6211">
            <w:pPr>
              <w:pStyle w:val="Szvegtrzsbehzssal2"/>
              <w:numPr>
                <w:ilvl w:val="0"/>
                <w:numId w:val="4"/>
              </w:numPr>
              <w:spacing w:after="0" w:line="240" w:lineRule="auto"/>
              <w:jc w:val="both"/>
              <w:rPr>
                <w:u w:val="single"/>
              </w:rPr>
            </w:pPr>
            <w:r>
              <w:rPr>
                <w:u w:val="single"/>
              </w:rPr>
              <w:t>II. osztályú versenybíró</w:t>
            </w:r>
          </w:p>
          <w:p w14:paraId="1098695E" w14:textId="77777777" w:rsidR="00AE6211" w:rsidRDefault="00AE6211" w:rsidP="00F67D1C">
            <w:pPr>
              <w:pStyle w:val="Szvegtrzsbehzssal2"/>
              <w:spacing w:after="0" w:line="240" w:lineRule="auto"/>
              <w:jc w:val="both"/>
            </w:pPr>
            <w:r>
              <w:t xml:space="preserve">II. osztályú versenybíró lehet, aki III. osztályú minősítésének megszerzését követően legalább három versenyen a bírói bizottság tagja volt, valamint </w:t>
            </w:r>
            <w:r>
              <w:lastRenderedPageBreak/>
              <w:t xml:space="preserve">legalább egy továbbképző tanfolyamon részt vett. </w:t>
            </w:r>
          </w:p>
          <w:p w14:paraId="420EF1C5" w14:textId="77777777" w:rsidR="00AE6211" w:rsidRDefault="00AE6211" w:rsidP="00F67D1C">
            <w:pPr>
              <w:pStyle w:val="Szvegtrzsbehzssal2"/>
              <w:spacing w:after="0" w:line="240" w:lineRule="auto"/>
              <w:jc w:val="both"/>
              <w:rPr>
                <w:u w:val="single"/>
              </w:rPr>
            </w:pPr>
          </w:p>
          <w:p w14:paraId="525DFC5D" w14:textId="77777777" w:rsidR="00AE6211" w:rsidRDefault="00AE6211" w:rsidP="00F67D1C">
            <w:pPr>
              <w:pStyle w:val="Szvegtrzsbehzssal2"/>
              <w:spacing w:after="0" w:line="240" w:lineRule="auto"/>
              <w:jc w:val="both"/>
              <w:rPr>
                <w:u w:val="single"/>
              </w:rPr>
            </w:pPr>
          </w:p>
          <w:p w14:paraId="7AA767E7" w14:textId="77777777" w:rsidR="00AE6211" w:rsidRDefault="00AE6211" w:rsidP="00AE6211">
            <w:pPr>
              <w:pStyle w:val="Szvegtrzsbehzssal2"/>
              <w:numPr>
                <w:ilvl w:val="0"/>
                <w:numId w:val="4"/>
              </w:numPr>
              <w:spacing w:after="0" w:line="240" w:lineRule="auto"/>
              <w:jc w:val="both"/>
              <w:rPr>
                <w:u w:val="single"/>
              </w:rPr>
            </w:pPr>
            <w:r>
              <w:rPr>
                <w:u w:val="single"/>
              </w:rPr>
              <w:t>I. osztályú versenybíró</w:t>
            </w:r>
          </w:p>
          <w:p w14:paraId="034A0D3F" w14:textId="77777777" w:rsidR="00AE6211" w:rsidRDefault="00AE6211" w:rsidP="00F67D1C">
            <w:pPr>
              <w:pStyle w:val="Szvegtrzsbehzssal2"/>
              <w:spacing w:after="0" w:line="240" w:lineRule="auto"/>
              <w:ind w:left="284"/>
              <w:jc w:val="both"/>
            </w:pPr>
            <w:r>
              <w:t xml:space="preserve">I. osztályú versenybírónak minősülhet az, aki II. osztályú minősítésének megszerzését követően legalább három országos bajnoki fordulón a bírói bizottságban tevékenykedett, </w:t>
            </w:r>
            <w:r w:rsidRPr="00C5685C">
              <w:rPr>
                <w:highlight w:val="yellow"/>
              </w:rPr>
              <w:t>és legalább egy továbbképző tanfolyamon részt vett.</w:t>
            </w:r>
            <w:r>
              <w:t xml:space="preserve"> Az I. osztályú versenybírónak három évente továbbképző tanfolyamon kell részt vennie </w:t>
            </w:r>
            <w:r w:rsidRPr="006D5B3C">
              <w:rPr>
                <w:highlight w:val="yellow"/>
              </w:rPr>
              <w:t>minősítése megőrzése érdekében.</w:t>
            </w:r>
            <w:r>
              <w:t xml:space="preserve"> </w:t>
            </w:r>
            <w:r w:rsidRPr="00C5685C">
              <w:rPr>
                <w:highlight w:val="yellow"/>
              </w:rPr>
              <w:t xml:space="preserve">Ennek elmulasztása esetén addig nem válthat </w:t>
            </w:r>
            <w:proofErr w:type="spellStart"/>
            <w:r w:rsidRPr="00C5685C">
              <w:rPr>
                <w:highlight w:val="yellow"/>
              </w:rPr>
              <w:t>liszenszet</w:t>
            </w:r>
            <w:proofErr w:type="spellEnd"/>
            <w:r w:rsidRPr="00C5685C">
              <w:rPr>
                <w:highlight w:val="yellow"/>
              </w:rPr>
              <w:t>, amíg legalább egy tanfolyamon részt nem vesz.</w:t>
            </w:r>
          </w:p>
          <w:p w14:paraId="4AEAD4F8" w14:textId="77777777" w:rsidR="00AE6211" w:rsidRDefault="00AE6211" w:rsidP="00F67D1C">
            <w:pPr>
              <w:pStyle w:val="Szvegtrzsbehzssal2"/>
              <w:spacing w:after="0" w:line="240" w:lineRule="auto"/>
              <w:ind w:left="0"/>
              <w:jc w:val="both"/>
            </w:pPr>
          </w:p>
          <w:p w14:paraId="2DF918F2" w14:textId="77777777" w:rsidR="00AE6211" w:rsidRDefault="00AE6211" w:rsidP="00AE6211">
            <w:pPr>
              <w:pStyle w:val="Szvegtrzsbehzssal2"/>
              <w:numPr>
                <w:ilvl w:val="0"/>
                <w:numId w:val="4"/>
              </w:numPr>
              <w:spacing w:after="0" w:line="240" w:lineRule="auto"/>
              <w:jc w:val="both"/>
              <w:rPr>
                <w:u w:val="single"/>
              </w:rPr>
            </w:pPr>
            <w:r>
              <w:rPr>
                <w:u w:val="single"/>
              </w:rPr>
              <w:t>Országos versenybíró</w:t>
            </w:r>
          </w:p>
          <w:p w14:paraId="483EC724" w14:textId="77777777" w:rsidR="00AE6211" w:rsidRDefault="00AE6211" w:rsidP="00F67D1C">
            <w:pPr>
              <w:pStyle w:val="Szvegtrzsbehzssal2"/>
              <w:spacing w:after="0" w:line="240" w:lineRule="auto"/>
              <w:ind w:left="284"/>
              <w:jc w:val="both"/>
            </w:pPr>
            <w:r>
              <w:t>A minősítés adományozással történik. A minősítést azok az I. osztályú versenybírók kaphatják meg, akik huzamosabb ideig min. 10 versenyen – köztük országos és nemzetközi versenyeken is – a bírói bizottság tagjaiként szerepeltek és több alkalommal a bírói bizottság elnökének feladatát látták el.</w:t>
            </w:r>
          </w:p>
          <w:p w14:paraId="2B6A9801" w14:textId="77777777" w:rsidR="00AE6211" w:rsidRDefault="00AE6211" w:rsidP="00F67D1C">
            <w:pPr>
              <w:pStyle w:val="Szvegtrzsbehzssal2"/>
              <w:spacing w:after="0" w:line="240" w:lineRule="auto"/>
              <w:ind w:left="284"/>
              <w:jc w:val="both"/>
            </w:pPr>
            <w:r>
              <w:t>A címet – a Szakággal egyetértésben – a Szövetség adományozza és az OTSH felé is jelenti.</w:t>
            </w:r>
          </w:p>
          <w:p w14:paraId="335635BB" w14:textId="77777777" w:rsidR="00AE6211" w:rsidRDefault="00AE6211" w:rsidP="00F67D1C">
            <w:pPr>
              <w:pStyle w:val="Szvegtrzsbehzssal2"/>
              <w:spacing w:after="0" w:line="240" w:lineRule="auto"/>
              <w:ind w:left="284"/>
              <w:jc w:val="both"/>
            </w:pPr>
          </w:p>
          <w:p w14:paraId="0D5818D5" w14:textId="77777777" w:rsidR="00AE6211" w:rsidRDefault="00AE6211" w:rsidP="00F67D1C">
            <w:pPr>
              <w:pStyle w:val="Szvegtrzsbehzssal2"/>
              <w:spacing w:after="0" w:line="240" w:lineRule="auto"/>
              <w:ind w:left="284"/>
              <w:jc w:val="both"/>
              <w:rPr>
                <w:u w:val="single"/>
              </w:rPr>
            </w:pPr>
            <w:r>
              <w:rPr>
                <w:u w:val="single"/>
              </w:rPr>
              <w:t>6. Nemzetközi versenybírói címek</w:t>
            </w:r>
          </w:p>
          <w:p w14:paraId="07BD6B50" w14:textId="77777777" w:rsidR="00AE6211" w:rsidRDefault="00AE6211" w:rsidP="00F67D1C">
            <w:pPr>
              <w:pStyle w:val="Szvegtrzsbehzssal2"/>
              <w:spacing w:after="0" w:line="240" w:lineRule="auto"/>
              <w:ind w:left="284"/>
              <w:jc w:val="both"/>
            </w:pPr>
            <w:r>
              <w:t>Nemzetközi bírói képzésen II. osztályú vagy annál magasabb minősítésű bírók vehetnek részt. A nemzetközi bírói képzések és minősítések a FEI szabályai alapján zajlanak.</w:t>
            </w:r>
          </w:p>
          <w:p w14:paraId="08CA9DEE" w14:textId="77777777" w:rsidR="00AE6211" w:rsidRDefault="00AE6211" w:rsidP="00F67D1C"/>
        </w:tc>
      </w:tr>
      <w:tr w:rsidR="00AE6211" w14:paraId="6C558B35" w14:textId="77777777" w:rsidTr="00F67D1C">
        <w:tc>
          <w:tcPr>
            <w:tcW w:w="4531" w:type="dxa"/>
          </w:tcPr>
          <w:p w14:paraId="479D8D3C" w14:textId="77777777" w:rsidR="00AE6211" w:rsidRDefault="00AE6211" w:rsidP="00F67D1C"/>
        </w:tc>
        <w:tc>
          <w:tcPr>
            <w:tcW w:w="4536" w:type="dxa"/>
          </w:tcPr>
          <w:p w14:paraId="0240003B" w14:textId="77777777" w:rsidR="00AE6211" w:rsidRDefault="00AE6211" w:rsidP="00F67D1C"/>
        </w:tc>
      </w:tr>
      <w:tr w:rsidR="00AE6211" w14:paraId="2095434A" w14:textId="77777777" w:rsidTr="00F67D1C">
        <w:tc>
          <w:tcPr>
            <w:tcW w:w="4531" w:type="dxa"/>
          </w:tcPr>
          <w:p w14:paraId="28CA5DCE" w14:textId="77777777" w:rsidR="00AE6211" w:rsidRDefault="00AE6211" w:rsidP="00F67D1C">
            <w:pPr>
              <w:pStyle w:val="Alcm"/>
              <w:jc w:val="both"/>
            </w:pPr>
            <w:r>
              <w:t>B. Állatorvosi minősítések</w:t>
            </w:r>
          </w:p>
          <w:p w14:paraId="767D6174" w14:textId="77777777" w:rsidR="00AE6211" w:rsidRDefault="00AE6211" w:rsidP="00F67D1C">
            <w:pPr>
              <w:pStyle w:val="Szvegtrzsbehzssal2"/>
              <w:spacing w:after="0" w:line="240" w:lineRule="auto"/>
              <w:ind w:left="0"/>
              <w:jc w:val="both"/>
            </w:pPr>
          </w:p>
          <w:p w14:paraId="43109321" w14:textId="77777777" w:rsidR="00AE6211" w:rsidRDefault="00AE6211" w:rsidP="00F67D1C">
            <w:pPr>
              <w:pStyle w:val="Szvegtrzsbehzssal2"/>
              <w:spacing w:after="0" w:line="240" w:lineRule="auto"/>
              <w:jc w:val="both"/>
              <w:rPr>
                <w:u w:val="single"/>
              </w:rPr>
            </w:pPr>
            <w:r>
              <w:rPr>
                <w:u w:val="single"/>
              </w:rPr>
              <w:t>III. osztályú állatorvos</w:t>
            </w:r>
          </w:p>
          <w:p w14:paraId="6DE939B8" w14:textId="77777777" w:rsidR="00AE6211" w:rsidRDefault="00AE6211" w:rsidP="00F67D1C">
            <w:pPr>
              <w:pStyle w:val="Szvegtrzsbehzssal2"/>
              <w:spacing w:after="0" w:line="240" w:lineRule="auto"/>
              <w:jc w:val="both"/>
            </w:pPr>
            <w:r>
              <w:t xml:space="preserve">III. osztályú állatorvos lehet, aki a szakág alapfokú állatorvos-képző tanfolyamát elvégezte. </w:t>
            </w:r>
          </w:p>
          <w:p w14:paraId="275834CB" w14:textId="77777777" w:rsidR="00AE6211" w:rsidRDefault="00AE6211" w:rsidP="00F67D1C">
            <w:pPr>
              <w:pStyle w:val="Szvegtrzsbehzssal2"/>
              <w:spacing w:after="0" w:line="240" w:lineRule="auto"/>
              <w:ind w:left="0"/>
              <w:jc w:val="both"/>
            </w:pPr>
          </w:p>
          <w:p w14:paraId="7DEE076A" w14:textId="77777777" w:rsidR="00AE6211" w:rsidRDefault="00AE6211" w:rsidP="00F67D1C">
            <w:pPr>
              <w:pStyle w:val="Szvegtrzsbehzssal2"/>
              <w:spacing w:after="0" w:line="240" w:lineRule="auto"/>
              <w:jc w:val="both"/>
              <w:rPr>
                <w:u w:val="single"/>
              </w:rPr>
            </w:pPr>
            <w:r>
              <w:rPr>
                <w:u w:val="single"/>
              </w:rPr>
              <w:t>II. osztályú állatorvos</w:t>
            </w:r>
          </w:p>
          <w:p w14:paraId="2F9F6C23" w14:textId="77777777" w:rsidR="00AE6211" w:rsidRDefault="00AE6211" w:rsidP="00F67D1C">
            <w:pPr>
              <w:pStyle w:val="Szvegtrzsbehzssal2"/>
              <w:spacing w:after="0" w:line="240" w:lineRule="auto"/>
              <w:jc w:val="both"/>
            </w:pPr>
            <w:r>
              <w:t xml:space="preserve">II. osztályú állatorvos lehet, aki III. osztályú minősítésének megszerzését </w:t>
            </w:r>
            <w:r>
              <w:lastRenderedPageBreak/>
              <w:t xml:space="preserve">követően legalább három versenyen az állatorvosi bizottság tagja volt. </w:t>
            </w:r>
          </w:p>
          <w:p w14:paraId="120453A8" w14:textId="77777777" w:rsidR="00AE6211" w:rsidRDefault="00AE6211" w:rsidP="00F67D1C">
            <w:pPr>
              <w:pStyle w:val="Szvegtrzsbehzssal2"/>
              <w:spacing w:after="0" w:line="240" w:lineRule="auto"/>
              <w:jc w:val="both"/>
              <w:rPr>
                <w:u w:val="single"/>
              </w:rPr>
            </w:pPr>
          </w:p>
          <w:p w14:paraId="4B0A1ECF" w14:textId="77777777" w:rsidR="00AE6211" w:rsidRDefault="00AE6211" w:rsidP="00F67D1C">
            <w:pPr>
              <w:pStyle w:val="Szvegtrzsbehzssal2"/>
              <w:spacing w:after="0" w:line="240" w:lineRule="auto"/>
              <w:ind w:left="284"/>
              <w:jc w:val="both"/>
              <w:rPr>
                <w:u w:val="single"/>
              </w:rPr>
            </w:pPr>
            <w:r>
              <w:rPr>
                <w:u w:val="single"/>
              </w:rPr>
              <w:t>I. osztályú állatorvos</w:t>
            </w:r>
          </w:p>
          <w:p w14:paraId="5E4CCFAD" w14:textId="77777777" w:rsidR="00AE6211" w:rsidRDefault="00AE6211" w:rsidP="00F67D1C">
            <w:pPr>
              <w:pStyle w:val="Szvegtrzsbehzssal2"/>
              <w:spacing w:after="0" w:line="240" w:lineRule="auto"/>
              <w:ind w:left="284"/>
              <w:jc w:val="both"/>
            </w:pPr>
            <w:r>
              <w:t xml:space="preserve">I. osztályú állatorvosnak minősülhet az, aki II. osztályú minősítésének megszerzését követően legalább három nemzeti versenyen az állatorvosi bizottságban tevékenykedett </w:t>
            </w:r>
            <w:r w:rsidRPr="00C5685C">
              <w:rPr>
                <w:highlight w:val="yellow"/>
              </w:rPr>
              <w:t>és bármilyen kategóriájú versenyen legalább két alkalommal az állatorvosi bizottság elnöke volt.</w:t>
            </w:r>
            <w:r>
              <w:t xml:space="preserve"> Az I. osztályú állatorvosnak három évente továbbképző tanfolyamon kell részt vennie.</w:t>
            </w:r>
          </w:p>
          <w:p w14:paraId="43C80FF1" w14:textId="77777777" w:rsidR="00AE6211" w:rsidRDefault="00AE6211" w:rsidP="00F67D1C">
            <w:pPr>
              <w:pStyle w:val="Szvegtrzsbehzssal2"/>
              <w:spacing w:after="0" w:line="240" w:lineRule="auto"/>
              <w:ind w:left="0"/>
              <w:jc w:val="both"/>
            </w:pPr>
          </w:p>
          <w:p w14:paraId="6D186032" w14:textId="77777777" w:rsidR="00AE6211" w:rsidRDefault="00AE6211" w:rsidP="00F67D1C">
            <w:pPr>
              <w:pStyle w:val="Szvegtrzsbehzssal2"/>
              <w:spacing w:after="0" w:line="240" w:lineRule="auto"/>
              <w:ind w:left="284"/>
              <w:jc w:val="both"/>
              <w:rPr>
                <w:u w:val="single"/>
              </w:rPr>
            </w:pPr>
            <w:r>
              <w:rPr>
                <w:u w:val="single"/>
              </w:rPr>
              <w:t>Országos állatorvos</w:t>
            </w:r>
          </w:p>
          <w:p w14:paraId="5B2F6196" w14:textId="77777777" w:rsidR="00AE6211" w:rsidRDefault="00AE6211" w:rsidP="00F67D1C">
            <w:pPr>
              <w:pStyle w:val="Szvegtrzsbehzssal2"/>
              <w:spacing w:after="0" w:line="240" w:lineRule="auto"/>
              <w:ind w:left="284"/>
              <w:jc w:val="both"/>
            </w:pPr>
            <w:r>
              <w:t xml:space="preserve">A minősítés adományozással történik. A minősítést azok az I. osztályú állatorvosok kaphatják meg, akik huzamosabb ideig legalább 10 versenyen – köztük országos és nemzetközi versenyeken is – az állatorvosi bizottság tagjaiként szerepeltek és több alkalommal az állatorvosi bizottság elnökének szerepét látták el. </w:t>
            </w:r>
          </w:p>
          <w:p w14:paraId="43BFA869" w14:textId="77777777" w:rsidR="00AE6211" w:rsidRDefault="00AE6211" w:rsidP="00F67D1C">
            <w:pPr>
              <w:pStyle w:val="Szvegtrzsbehzssal2"/>
              <w:spacing w:after="0" w:line="240" w:lineRule="auto"/>
              <w:ind w:left="284"/>
              <w:jc w:val="both"/>
            </w:pPr>
            <w:r>
              <w:t>A címet – a Szakággal egyetértésben – a Szövetség adományozza és az OTSH felé is jelenti.</w:t>
            </w:r>
          </w:p>
          <w:p w14:paraId="2AAC93B8" w14:textId="77777777" w:rsidR="00AE6211" w:rsidRDefault="00AE6211" w:rsidP="00F67D1C">
            <w:pPr>
              <w:pStyle w:val="Szvegtrzsbehzssal2"/>
              <w:spacing w:after="0" w:line="240" w:lineRule="auto"/>
              <w:ind w:left="284"/>
              <w:jc w:val="both"/>
            </w:pPr>
          </w:p>
          <w:p w14:paraId="39ABCFF0" w14:textId="77777777" w:rsidR="00AE6211" w:rsidRDefault="00AE6211" w:rsidP="00F67D1C">
            <w:pPr>
              <w:pStyle w:val="Szvegtrzsbehzssal2"/>
              <w:spacing w:after="0" w:line="240" w:lineRule="auto"/>
              <w:ind w:left="284"/>
              <w:jc w:val="both"/>
              <w:rPr>
                <w:u w:val="single"/>
              </w:rPr>
            </w:pPr>
            <w:r>
              <w:rPr>
                <w:u w:val="single"/>
              </w:rPr>
              <w:t>6. Nemzetközi címek</w:t>
            </w:r>
          </w:p>
          <w:p w14:paraId="0F54F8B7" w14:textId="77777777" w:rsidR="00AE6211" w:rsidRDefault="00AE6211" w:rsidP="00F67D1C">
            <w:pPr>
              <w:pStyle w:val="Szvegtrzsbehzssal2"/>
              <w:spacing w:after="0" w:line="240" w:lineRule="auto"/>
              <w:ind w:left="284"/>
              <w:jc w:val="both"/>
            </w:pPr>
            <w:r>
              <w:t>Nemzetközi állatorvosi képzésen II. osztályú vagy annál magasabb minősítésű állatorvosok vehetnek részt. A nemzetközi képzések és minősítések a FEI szabályai alapján zajlanak.</w:t>
            </w:r>
          </w:p>
          <w:p w14:paraId="49D645BE" w14:textId="77777777" w:rsidR="00AE6211" w:rsidRDefault="00AE6211" w:rsidP="00F67D1C">
            <w:pPr>
              <w:pStyle w:val="Szvegtrzsbehzssal2"/>
              <w:spacing w:after="0" w:line="240" w:lineRule="auto"/>
              <w:ind w:left="0"/>
              <w:jc w:val="both"/>
            </w:pPr>
          </w:p>
        </w:tc>
        <w:tc>
          <w:tcPr>
            <w:tcW w:w="4536" w:type="dxa"/>
          </w:tcPr>
          <w:p w14:paraId="3C3E6BE1" w14:textId="77777777" w:rsidR="00AE6211" w:rsidRDefault="00AE6211" w:rsidP="00F67D1C">
            <w:pPr>
              <w:pStyle w:val="Alcm"/>
              <w:jc w:val="both"/>
            </w:pPr>
            <w:r>
              <w:lastRenderedPageBreak/>
              <w:t>B. Állatorvosi minősítések</w:t>
            </w:r>
          </w:p>
          <w:p w14:paraId="41BD791F" w14:textId="77777777" w:rsidR="00AE6211" w:rsidRDefault="00AE6211" w:rsidP="00F67D1C">
            <w:pPr>
              <w:pStyle w:val="Szvegtrzsbehzssal2"/>
              <w:spacing w:after="0" w:line="240" w:lineRule="auto"/>
              <w:ind w:left="0"/>
              <w:jc w:val="both"/>
            </w:pPr>
          </w:p>
          <w:p w14:paraId="1CDC60B2" w14:textId="77777777" w:rsidR="00AE6211" w:rsidRDefault="00AE6211" w:rsidP="00F67D1C">
            <w:pPr>
              <w:pStyle w:val="Szvegtrzsbehzssal2"/>
              <w:spacing w:after="0" w:line="240" w:lineRule="auto"/>
              <w:jc w:val="both"/>
              <w:rPr>
                <w:u w:val="single"/>
              </w:rPr>
            </w:pPr>
            <w:r>
              <w:rPr>
                <w:u w:val="single"/>
              </w:rPr>
              <w:t>III. osztályú állatorvos</w:t>
            </w:r>
          </w:p>
          <w:p w14:paraId="4D765C9D" w14:textId="77777777" w:rsidR="00AE6211" w:rsidRDefault="00AE6211" w:rsidP="00F67D1C">
            <w:pPr>
              <w:pStyle w:val="Szvegtrzsbehzssal2"/>
              <w:spacing w:after="0" w:line="240" w:lineRule="auto"/>
              <w:jc w:val="both"/>
            </w:pPr>
            <w:r>
              <w:t xml:space="preserve">III. osztályú állatorvos lehet, aki a szakág alapfokú állatorvos-képző tanfolyamát elvégezte. </w:t>
            </w:r>
          </w:p>
          <w:p w14:paraId="50CBC59B" w14:textId="77777777" w:rsidR="00AE6211" w:rsidRDefault="00AE6211" w:rsidP="00F67D1C">
            <w:pPr>
              <w:pStyle w:val="Szvegtrzsbehzssal2"/>
              <w:spacing w:after="0" w:line="240" w:lineRule="auto"/>
              <w:ind w:left="0"/>
              <w:jc w:val="both"/>
            </w:pPr>
          </w:p>
          <w:p w14:paraId="3468AB98" w14:textId="77777777" w:rsidR="00AE6211" w:rsidRDefault="00AE6211" w:rsidP="00F67D1C">
            <w:pPr>
              <w:pStyle w:val="Szvegtrzsbehzssal2"/>
              <w:spacing w:after="0" w:line="240" w:lineRule="auto"/>
              <w:jc w:val="both"/>
              <w:rPr>
                <w:u w:val="single"/>
              </w:rPr>
            </w:pPr>
            <w:r>
              <w:rPr>
                <w:u w:val="single"/>
              </w:rPr>
              <w:t>II. osztályú állatorvos</w:t>
            </w:r>
          </w:p>
          <w:p w14:paraId="2E8BA95B" w14:textId="77777777" w:rsidR="00AE6211" w:rsidRDefault="00AE6211" w:rsidP="00F67D1C">
            <w:pPr>
              <w:pStyle w:val="Szvegtrzsbehzssal2"/>
              <w:spacing w:after="0" w:line="240" w:lineRule="auto"/>
              <w:jc w:val="both"/>
            </w:pPr>
            <w:r>
              <w:t xml:space="preserve">II. osztályú állatorvos lehet, aki III. osztályú minősítésének megszerzését </w:t>
            </w:r>
            <w:r>
              <w:lastRenderedPageBreak/>
              <w:t xml:space="preserve">követően legalább három versenyen az állatorvosi bizottság tagja volt. </w:t>
            </w:r>
          </w:p>
          <w:p w14:paraId="3EECD84F" w14:textId="77777777" w:rsidR="00AE6211" w:rsidRDefault="00AE6211" w:rsidP="00F67D1C">
            <w:pPr>
              <w:pStyle w:val="Szvegtrzsbehzssal2"/>
              <w:spacing w:after="0" w:line="240" w:lineRule="auto"/>
              <w:jc w:val="both"/>
              <w:rPr>
                <w:u w:val="single"/>
              </w:rPr>
            </w:pPr>
          </w:p>
          <w:p w14:paraId="1F3316C8" w14:textId="77777777" w:rsidR="00AE6211" w:rsidRDefault="00AE6211" w:rsidP="00F67D1C">
            <w:pPr>
              <w:pStyle w:val="Szvegtrzsbehzssal2"/>
              <w:spacing w:after="0" w:line="240" w:lineRule="auto"/>
              <w:ind w:left="284"/>
              <w:jc w:val="both"/>
              <w:rPr>
                <w:u w:val="single"/>
              </w:rPr>
            </w:pPr>
            <w:r>
              <w:rPr>
                <w:u w:val="single"/>
              </w:rPr>
              <w:t>I. osztályú állatorvos</w:t>
            </w:r>
          </w:p>
          <w:p w14:paraId="05FDC675" w14:textId="77777777" w:rsidR="00AE6211" w:rsidRDefault="00AE6211" w:rsidP="00F67D1C">
            <w:pPr>
              <w:pStyle w:val="Szvegtrzsbehzssal2"/>
              <w:spacing w:after="0" w:line="240" w:lineRule="auto"/>
              <w:ind w:left="284"/>
              <w:jc w:val="both"/>
            </w:pPr>
            <w:r>
              <w:t xml:space="preserve">I. osztályú állatorvosnak minősülhet az, aki II. osztályú minősítésének megszerzését követően legalább három nemzeti versenyen az állatorvosi bizottságban tevékenykedett </w:t>
            </w:r>
            <w:r w:rsidRPr="00C5685C">
              <w:rPr>
                <w:highlight w:val="yellow"/>
              </w:rPr>
              <w:t>és bármilyen kategóriájú versenyen legalább két alkalommal az állatorvosi bizottság elnöke volt.</w:t>
            </w:r>
            <w:r>
              <w:t xml:space="preserve"> Az I. osztályú állatorvosnak három évente továbbképző tanfolyamon kell részt vennie.</w:t>
            </w:r>
          </w:p>
          <w:p w14:paraId="73B33B23" w14:textId="77777777" w:rsidR="00AE6211" w:rsidRDefault="00AE6211" w:rsidP="00F67D1C">
            <w:pPr>
              <w:pStyle w:val="Szvegtrzsbehzssal2"/>
              <w:spacing w:after="0" w:line="240" w:lineRule="auto"/>
              <w:ind w:left="0"/>
              <w:jc w:val="both"/>
            </w:pPr>
          </w:p>
          <w:p w14:paraId="3DF0963E" w14:textId="77777777" w:rsidR="00AE6211" w:rsidRDefault="00AE6211" w:rsidP="00F67D1C">
            <w:pPr>
              <w:pStyle w:val="Szvegtrzsbehzssal2"/>
              <w:spacing w:after="0" w:line="240" w:lineRule="auto"/>
              <w:ind w:left="284"/>
              <w:jc w:val="both"/>
              <w:rPr>
                <w:u w:val="single"/>
              </w:rPr>
            </w:pPr>
            <w:r>
              <w:rPr>
                <w:u w:val="single"/>
              </w:rPr>
              <w:t>Országos állatorvos</w:t>
            </w:r>
          </w:p>
          <w:p w14:paraId="51C08AFC" w14:textId="77777777" w:rsidR="00AE6211" w:rsidRDefault="00AE6211" w:rsidP="00F67D1C">
            <w:pPr>
              <w:pStyle w:val="Szvegtrzsbehzssal2"/>
              <w:spacing w:after="0" w:line="240" w:lineRule="auto"/>
              <w:ind w:left="284"/>
              <w:jc w:val="both"/>
            </w:pPr>
            <w:r>
              <w:t xml:space="preserve">A minősítés adományozással történik. A minősítést azok az I. osztályú állatorvosok kaphatják meg, akik huzamosabb ideig legalább 10 versenyen – köztük országos és nemzetközi versenyeken is – az állatorvosi bizottság tagjaiként szerepeltek és több alkalommal az állatorvosi bizottság elnökének szerepét látták el. </w:t>
            </w:r>
          </w:p>
          <w:p w14:paraId="62A0C3CE" w14:textId="77777777" w:rsidR="00AE6211" w:rsidRDefault="00AE6211" w:rsidP="00F67D1C">
            <w:pPr>
              <w:pStyle w:val="Szvegtrzsbehzssal2"/>
              <w:spacing w:after="0" w:line="240" w:lineRule="auto"/>
              <w:ind w:left="284"/>
              <w:jc w:val="both"/>
            </w:pPr>
            <w:r>
              <w:t>A címet – a Szakággal egyetértésben – a Szövetség adományozza és az OTSH felé is jelenti.</w:t>
            </w:r>
          </w:p>
          <w:p w14:paraId="4C84A302" w14:textId="77777777" w:rsidR="00AE6211" w:rsidRDefault="00AE6211" w:rsidP="00F67D1C">
            <w:pPr>
              <w:pStyle w:val="Szvegtrzsbehzssal2"/>
              <w:spacing w:after="0" w:line="240" w:lineRule="auto"/>
              <w:ind w:left="284"/>
              <w:jc w:val="both"/>
            </w:pPr>
          </w:p>
          <w:p w14:paraId="176E5028" w14:textId="77777777" w:rsidR="00AE6211" w:rsidRDefault="00AE6211" w:rsidP="00F67D1C">
            <w:pPr>
              <w:pStyle w:val="Szvegtrzsbehzssal2"/>
              <w:spacing w:after="0" w:line="240" w:lineRule="auto"/>
              <w:ind w:left="284"/>
              <w:jc w:val="both"/>
              <w:rPr>
                <w:u w:val="single"/>
              </w:rPr>
            </w:pPr>
            <w:r>
              <w:rPr>
                <w:u w:val="single"/>
              </w:rPr>
              <w:t>6. Nemzetközi címek</w:t>
            </w:r>
          </w:p>
          <w:p w14:paraId="7E05CC7E" w14:textId="77777777" w:rsidR="00AE6211" w:rsidRDefault="00AE6211" w:rsidP="00F67D1C">
            <w:pPr>
              <w:pStyle w:val="Szvegtrzsbehzssal2"/>
              <w:spacing w:after="0" w:line="240" w:lineRule="auto"/>
              <w:ind w:left="284"/>
              <w:jc w:val="both"/>
            </w:pPr>
            <w:r>
              <w:t>Nemzetközi állatorvosi képzésen II. osztályú vagy annál magasabb minősítésű állatorvosok vehetnek részt. A nemzetközi képzések és minősítések a FEI szabályai alapján zajlanak.</w:t>
            </w:r>
          </w:p>
          <w:p w14:paraId="3F83064B" w14:textId="77777777" w:rsidR="00AE6211" w:rsidRDefault="00AE6211" w:rsidP="00F67D1C">
            <w:pPr>
              <w:pStyle w:val="Szvegtrzsbehzssal2"/>
              <w:spacing w:after="0" w:line="240" w:lineRule="auto"/>
              <w:ind w:left="0"/>
              <w:jc w:val="both"/>
            </w:pPr>
          </w:p>
        </w:tc>
      </w:tr>
      <w:tr w:rsidR="00AE6211" w14:paraId="1A9315A3" w14:textId="77777777" w:rsidTr="00F67D1C">
        <w:tc>
          <w:tcPr>
            <w:tcW w:w="4531" w:type="dxa"/>
          </w:tcPr>
          <w:p w14:paraId="194331C5" w14:textId="77777777" w:rsidR="00AE6211" w:rsidRDefault="00AE6211" w:rsidP="00F67D1C">
            <w:pPr>
              <w:pStyle w:val="Alcm"/>
              <w:jc w:val="both"/>
            </w:pPr>
            <w:r>
              <w:lastRenderedPageBreak/>
              <w:t>C. Tanfolyamok</w:t>
            </w:r>
          </w:p>
          <w:p w14:paraId="41D91BC6" w14:textId="77777777" w:rsidR="00AE6211" w:rsidRDefault="00AE6211" w:rsidP="00F67D1C">
            <w:pPr>
              <w:pStyle w:val="Szvegtrzsbehzssal2"/>
              <w:spacing w:after="0" w:line="240" w:lineRule="auto"/>
              <w:jc w:val="both"/>
            </w:pPr>
            <w:r>
              <w:t xml:space="preserve">1. Az alaptanfolyamokat a Szakág szervezésében kell elvégezni, előzetesen jóváhagyott és ismertetett tematika szerint. A tanfolyamot a Szakág </w:t>
            </w:r>
            <w:proofErr w:type="spellStart"/>
            <w:r>
              <w:t>vezetőbírája</w:t>
            </w:r>
            <w:proofErr w:type="spellEnd"/>
            <w:r>
              <w:t xml:space="preserve">, vezetőállatorvosa vagy legalább két csillagos nemzetközi versenybíró, legalább két csillagos nemzetközi állatorvos minősítéssel rendelkező személy tarthatja. A tanfolyamot követően minden résztvevőnek vizsgát kell tennie. </w:t>
            </w:r>
          </w:p>
          <w:p w14:paraId="410B402A" w14:textId="77777777" w:rsidR="00AE6211" w:rsidRDefault="00AE6211" w:rsidP="00F67D1C">
            <w:pPr>
              <w:pStyle w:val="Szvegtrzsbehzssal2"/>
              <w:spacing w:after="0" w:line="240" w:lineRule="auto"/>
              <w:jc w:val="both"/>
            </w:pPr>
          </w:p>
          <w:p w14:paraId="67A95ECD" w14:textId="77777777" w:rsidR="00AE6211" w:rsidRDefault="00AE6211" w:rsidP="00F67D1C">
            <w:pPr>
              <w:pStyle w:val="Szvegtrzsbehzssal2"/>
              <w:spacing w:after="0" w:line="240" w:lineRule="auto"/>
              <w:jc w:val="both"/>
            </w:pPr>
            <w:r>
              <w:lastRenderedPageBreak/>
              <w:t xml:space="preserve">2. A továbbképző tanfolyamokat szintén a Szakág szervezi és állapítja meg tematikájukat. A tanfolyamot a Szakág </w:t>
            </w:r>
            <w:proofErr w:type="spellStart"/>
            <w:r>
              <w:t>vezetőbírája</w:t>
            </w:r>
            <w:proofErr w:type="spellEnd"/>
            <w:r>
              <w:t>, vezetőállatorvosa, vagy legalább három csillagos nemzetközi versenybíró, legalább három csillagos nemzetközi állatorvos tarthatja. A tanfolyamot követően minden résztvevőnek vizsgát kell tennie.</w:t>
            </w:r>
          </w:p>
          <w:p w14:paraId="67A6CC9D" w14:textId="77777777" w:rsidR="00AE6211" w:rsidRDefault="00AE6211" w:rsidP="00F67D1C"/>
          <w:p w14:paraId="0504A3B1" w14:textId="77777777" w:rsidR="00AE6211" w:rsidRPr="00F75BFD" w:rsidRDefault="00AE6211" w:rsidP="00F67D1C">
            <w:pPr>
              <w:jc w:val="center"/>
              <w:rPr>
                <w:rFonts w:cstheme="minorHAnsi"/>
                <w:b/>
              </w:rPr>
            </w:pPr>
            <w:r w:rsidRPr="00F75BFD">
              <w:rPr>
                <w:rFonts w:cstheme="minorHAnsi"/>
                <w:b/>
              </w:rPr>
              <w:t>2/ 2019. sz. szakbizottsági határozatot:</w:t>
            </w:r>
          </w:p>
          <w:p w14:paraId="1E086C0F" w14:textId="77777777" w:rsidR="00AE6211" w:rsidRPr="00F75BFD" w:rsidRDefault="00AE6211" w:rsidP="00F67D1C">
            <w:pPr>
              <w:shd w:val="clear" w:color="auto" w:fill="FFFFFF"/>
              <w:rPr>
                <w:rFonts w:cstheme="minorHAnsi"/>
                <w:color w:val="222222"/>
              </w:rPr>
            </w:pPr>
          </w:p>
          <w:p w14:paraId="44263C1D" w14:textId="77777777" w:rsidR="00AE6211" w:rsidRPr="00F75BFD" w:rsidRDefault="00AE6211" w:rsidP="00F67D1C">
            <w:pPr>
              <w:jc w:val="both"/>
              <w:rPr>
                <w:rFonts w:cstheme="minorHAnsi"/>
              </w:rPr>
            </w:pPr>
            <w:r w:rsidRPr="00F75BFD">
              <w:rPr>
                <w:rFonts w:cstheme="minorHAnsi"/>
              </w:rPr>
              <w:t>A Magyar Távlovagló- és Távhajtó Szabályzat IV. sz. mellékletének C. pontjának 2. bekezdésében említett továbbképző tanfolyam elvégzésére elektronikus úton is lehetőséget biztosít a szakág. A továbbképzést sikeresen teljesíti az a tisztségviselő, aki tárgyévben három, egyenként 20 kérdésből álló tesztet minimum 70 %-ban helyesen kitöltve határidőn belül visszaküld. </w:t>
            </w:r>
          </w:p>
          <w:p w14:paraId="09DCF503" w14:textId="77777777" w:rsidR="00AE6211" w:rsidRDefault="00AE6211" w:rsidP="00F67D1C"/>
          <w:p w14:paraId="7CB02AB6" w14:textId="77777777" w:rsidR="00AE6211" w:rsidRDefault="00AE6211" w:rsidP="00F67D1C"/>
          <w:p w14:paraId="0D6371EB" w14:textId="77777777" w:rsidR="00AE6211" w:rsidRDefault="00AE6211" w:rsidP="00F67D1C"/>
          <w:p w14:paraId="3B160A21" w14:textId="77777777" w:rsidR="00AE6211" w:rsidRDefault="00AE6211" w:rsidP="00F67D1C"/>
        </w:tc>
        <w:tc>
          <w:tcPr>
            <w:tcW w:w="4536" w:type="dxa"/>
          </w:tcPr>
          <w:p w14:paraId="578F71F2" w14:textId="77777777" w:rsidR="00AE6211" w:rsidRDefault="00AE6211" w:rsidP="00F67D1C">
            <w:pPr>
              <w:pStyle w:val="Alcm"/>
              <w:jc w:val="both"/>
            </w:pPr>
            <w:r>
              <w:lastRenderedPageBreak/>
              <w:t>C. Tanfolyamok</w:t>
            </w:r>
          </w:p>
          <w:p w14:paraId="35134893" w14:textId="77777777" w:rsidR="00AE6211" w:rsidRDefault="00AE6211" w:rsidP="00F67D1C">
            <w:pPr>
              <w:pStyle w:val="Szvegtrzsbehzssal2"/>
              <w:spacing w:after="0" w:line="240" w:lineRule="auto"/>
              <w:jc w:val="both"/>
            </w:pPr>
            <w:r>
              <w:t xml:space="preserve">1. Az alaptanfolyamokat a Szakág szervezésében kell elvégezni, előzetesen jóváhagyott és ismertetett tematika szerint. A tanfolyamot a Szakág </w:t>
            </w:r>
            <w:proofErr w:type="spellStart"/>
            <w:r>
              <w:t>vezetőbírája</w:t>
            </w:r>
            <w:proofErr w:type="spellEnd"/>
            <w:r>
              <w:t xml:space="preserve">, vezetőállatorvosa vagy legalább két csillagos nemzetközi versenybíró, legalább két csillagos nemzetközi állatorvos minősítéssel rendelkező személy tarthatja. A tanfolyamot követően minden résztvevőnek vizsgát kell tennie. </w:t>
            </w:r>
          </w:p>
          <w:p w14:paraId="3FD40C50" w14:textId="77777777" w:rsidR="00AE6211" w:rsidRDefault="00AE6211" w:rsidP="00F67D1C">
            <w:pPr>
              <w:pStyle w:val="Szvegtrzsbehzssal2"/>
              <w:spacing w:after="0" w:line="240" w:lineRule="auto"/>
              <w:jc w:val="both"/>
            </w:pPr>
          </w:p>
          <w:p w14:paraId="44E93BE5" w14:textId="77777777" w:rsidR="00AE6211" w:rsidRDefault="00AE6211" w:rsidP="00F67D1C">
            <w:pPr>
              <w:pStyle w:val="Szvegtrzsbehzssal2"/>
              <w:spacing w:after="0" w:line="240" w:lineRule="auto"/>
              <w:jc w:val="both"/>
            </w:pPr>
            <w:r>
              <w:lastRenderedPageBreak/>
              <w:t xml:space="preserve">2. A továbbképző tanfolyamokat szintén a Szakág szervezi és állapítja meg tematikájukat. A tanfolyamot a Szakág </w:t>
            </w:r>
            <w:proofErr w:type="spellStart"/>
            <w:r>
              <w:t>vezetőbírája</w:t>
            </w:r>
            <w:proofErr w:type="spellEnd"/>
            <w:r>
              <w:t>, vezetőállatorvosa, vagy legalább három csillagos nemzetközi versenybíró, legalább három csillagos nemzetközi állatorvos tarthatja. A tanfolyamot követően minden résztvevőnek vizsgát kell tennie.</w:t>
            </w:r>
          </w:p>
          <w:p w14:paraId="42AB8A12" w14:textId="77777777" w:rsidR="00AE6211" w:rsidRDefault="00AE6211" w:rsidP="00F67D1C">
            <w:pPr>
              <w:pStyle w:val="Szvegtrzsbehzssal2"/>
              <w:spacing w:after="0" w:line="240" w:lineRule="auto"/>
              <w:jc w:val="both"/>
            </w:pPr>
          </w:p>
          <w:p w14:paraId="49DCB220" w14:textId="77777777" w:rsidR="00AE6211" w:rsidRDefault="00AE6211" w:rsidP="00F67D1C">
            <w:pPr>
              <w:pStyle w:val="Szvegtrzsbehzssal2"/>
              <w:spacing w:after="0" w:line="240" w:lineRule="auto"/>
              <w:jc w:val="both"/>
            </w:pPr>
            <w:r w:rsidRPr="000222C1">
              <w:rPr>
                <w:highlight w:val="yellow"/>
              </w:rPr>
              <w:t xml:space="preserve">3. Az 1. és 2. pontban említett tanfolyamok </w:t>
            </w:r>
            <w:r w:rsidRPr="000222C1">
              <w:rPr>
                <w:rFonts w:cstheme="minorHAnsi"/>
                <w:highlight w:val="yellow"/>
              </w:rPr>
              <w:t>elvégzésére elektronikus úton is lehetőséget biztosíthat a szakág. A továbbképzést sikeresen teljesíti az a tisztségviselő, aki az online képzés vizsgáját minimum 70 %-ban helyesen kitöltve határidőn belül leadja.</w:t>
            </w:r>
            <w:r w:rsidRPr="00F75BFD">
              <w:rPr>
                <w:rFonts w:cstheme="minorHAnsi"/>
              </w:rPr>
              <w:t> </w:t>
            </w:r>
          </w:p>
          <w:p w14:paraId="32AA4A72" w14:textId="77777777" w:rsidR="00AE6211" w:rsidRDefault="00AE6211" w:rsidP="00F67D1C"/>
          <w:p w14:paraId="49F6C291" w14:textId="77777777" w:rsidR="00AE6211" w:rsidRDefault="00AE6211" w:rsidP="00F67D1C"/>
        </w:tc>
      </w:tr>
      <w:tr w:rsidR="00AE6211" w14:paraId="2BCD5A14" w14:textId="77777777" w:rsidTr="00F67D1C">
        <w:tc>
          <w:tcPr>
            <w:tcW w:w="4531" w:type="dxa"/>
          </w:tcPr>
          <w:p w14:paraId="17B1C357" w14:textId="77777777" w:rsidR="00AE6211" w:rsidRDefault="00AE6211" w:rsidP="00F67D1C">
            <w:pPr>
              <w:jc w:val="center"/>
              <w:rPr>
                <w:b/>
                <w:bCs/>
              </w:rPr>
            </w:pPr>
            <w:r w:rsidRPr="006F31FF">
              <w:rPr>
                <w:b/>
                <w:bCs/>
              </w:rPr>
              <w:lastRenderedPageBreak/>
              <w:t>10/2020-as szakbizottsági határozat</w:t>
            </w:r>
            <w:r>
              <w:rPr>
                <w:b/>
                <w:bCs/>
              </w:rPr>
              <w:t>:</w:t>
            </w:r>
          </w:p>
          <w:p w14:paraId="199FB221" w14:textId="77777777" w:rsidR="00AE6211" w:rsidRPr="006F31FF" w:rsidRDefault="00AE6211" w:rsidP="00F67D1C">
            <w:pPr>
              <w:jc w:val="center"/>
              <w:rPr>
                <w:b/>
                <w:bCs/>
              </w:rPr>
            </w:pPr>
          </w:p>
          <w:p w14:paraId="1E816772" w14:textId="77777777" w:rsidR="00AE6211" w:rsidRPr="006F31FF" w:rsidRDefault="00AE6211" w:rsidP="00F67D1C">
            <w:pPr>
              <w:jc w:val="both"/>
            </w:pPr>
            <w:r w:rsidRPr="006F31FF">
              <w:t xml:space="preserve">Amennyiben egy versenyző egy rendezvényen a rövidtávú magyar bajnokság két versenyén is indul, a magyar bajnokság pontozásánál a két eredmény közül csak a </w:t>
            </w:r>
            <w:proofErr w:type="spellStart"/>
            <w:r w:rsidRPr="006F31FF">
              <w:t>magasabbik</w:t>
            </w:r>
            <w:proofErr w:type="spellEnd"/>
            <w:r w:rsidRPr="006F31FF">
              <w:t xml:space="preserve"> pontszámú eredmény pontjait kapja meg. </w:t>
            </w:r>
          </w:p>
          <w:p w14:paraId="656A3084" w14:textId="77777777" w:rsidR="00AE6211" w:rsidRPr="006F31FF" w:rsidRDefault="00AE6211" w:rsidP="00F67D1C">
            <w:pPr>
              <w:jc w:val="both"/>
            </w:pPr>
          </w:p>
          <w:p w14:paraId="35D42952" w14:textId="77777777" w:rsidR="00AE6211" w:rsidRPr="006F31FF" w:rsidRDefault="00AE6211" w:rsidP="00F67D1C">
            <w:pPr>
              <w:jc w:val="both"/>
            </w:pPr>
          </w:p>
          <w:p w14:paraId="274201D0" w14:textId="77777777" w:rsidR="00AE6211" w:rsidRDefault="00AE6211" w:rsidP="00F67D1C"/>
        </w:tc>
        <w:tc>
          <w:tcPr>
            <w:tcW w:w="4536" w:type="dxa"/>
          </w:tcPr>
          <w:p w14:paraId="2A4C45EE" w14:textId="77777777" w:rsidR="00AE6211" w:rsidRDefault="00AE6211" w:rsidP="00F67D1C">
            <w:pPr>
              <w:jc w:val="both"/>
              <w:rPr>
                <w:bCs/>
              </w:rPr>
            </w:pPr>
            <w:r>
              <w:rPr>
                <w:bCs/>
              </w:rPr>
              <w:t xml:space="preserve">174. § (1)A magyar bajnokság helyezéseit úgy kell megállapítani, az egyes bajnoki fordulókon </w:t>
            </w:r>
            <w:r>
              <w:t xml:space="preserve">elért helyezéseknek a III. számú melléklet alapján megfelelő pontszámokat összeadjuk. </w:t>
            </w:r>
          </w:p>
          <w:p w14:paraId="4B238C3C" w14:textId="77777777" w:rsidR="00AE6211" w:rsidRDefault="00AE6211" w:rsidP="00F67D1C">
            <w:pPr>
              <w:ind w:firstLine="708"/>
              <w:jc w:val="both"/>
            </w:pPr>
            <w:r>
              <w:t>(2) Pontegyenlőség esetén az azonos pontszámot szerzett versenyzők közül azt kell előrébb sorolni, aki több kilométert tett meg eredményesen. Amennyiben ennek ellenére holtverseny áll fenn, azt a versenyzőt kell előrébb sorolni, aki pontjait magasabb kategóriájú versenyen szerezte. Ha még ennek alkalmazása ellenére is fennáll a holtverseny, a nehezebb pályát teljesítő versenyzőt kell előrébb sorolni. Végső esetben, ha egyik rendelkezés alkalmazása sem vezet eredményre, a két versenyző holtversenyben szerez meg egy helyezést, az utánuk következő helyezés pedig betöltetlen marad.</w:t>
            </w:r>
          </w:p>
          <w:p w14:paraId="2DC7AC4B" w14:textId="77777777" w:rsidR="00AE6211" w:rsidRDefault="00AE6211" w:rsidP="00F67D1C">
            <w:pPr>
              <w:ind w:firstLine="708"/>
              <w:jc w:val="both"/>
            </w:pPr>
          </w:p>
          <w:p w14:paraId="6029928F" w14:textId="77777777" w:rsidR="00AE6211" w:rsidRPr="006F31FF" w:rsidRDefault="00AE6211" w:rsidP="00F67D1C">
            <w:pPr>
              <w:jc w:val="both"/>
            </w:pPr>
            <w:r w:rsidRPr="00B559F9">
              <w:rPr>
                <w:highlight w:val="yellow"/>
              </w:rPr>
              <w:t xml:space="preserve">(3) Amennyiben egy versenyző egy rendezvényen a magyar bajnokság azonos kategóriájának két versenyén is indul, a magyar bajnokság pontozásánál a két eredmény közül csak a </w:t>
            </w:r>
            <w:proofErr w:type="spellStart"/>
            <w:r w:rsidRPr="00B559F9">
              <w:rPr>
                <w:highlight w:val="yellow"/>
              </w:rPr>
              <w:t>magasabbik</w:t>
            </w:r>
            <w:proofErr w:type="spellEnd"/>
            <w:r w:rsidRPr="00B559F9">
              <w:rPr>
                <w:highlight w:val="yellow"/>
              </w:rPr>
              <w:t xml:space="preserve"> pontszámú eredmény pontjait kapja meg.</w:t>
            </w:r>
            <w:r w:rsidRPr="006F31FF">
              <w:t xml:space="preserve"> </w:t>
            </w:r>
          </w:p>
          <w:p w14:paraId="35E86592" w14:textId="77777777" w:rsidR="00AE6211" w:rsidRDefault="00AE6211" w:rsidP="00F67D1C">
            <w:pPr>
              <w:ind w:firstLine="708"/>
              <w:jc w:val="both"/>
            </w:pPr>
          </w:p>
          <w:p w14:paraId="2F8D61EA" w14:textId="77777777" w:rsidR="00AE6211" w:rsidRDefault="00AE6211" w:rsidP="00F67D1C">
            <w:pPr>
              <w:ind w:firstLine="708"/>
              <w:jc w:val="both"/>
            </w:pPr>
            <w:r>
              <w:rPr>
                <w:bCs/>
              </w:rPr>
              <w:lastRenderedPageBreak/>
              <w:t>(4) A nemzeti eredménynyilvántartásban szerepeltetni kell minden Magyarország</w:t>
            </w:r>
            <w:r>
              <w:t xml:space="preserve"> területén rendezett versenyt, bármilyen kategóriájú is az, és szerepeltetni kell azokat a nemzetközi versenyeket, amelyeken magyar versenyző indult.  </w:t>
            </w:r>
          </w:p>
          <w:p w14:paraId="5DF2199C" w14:textId="77777777" w:rsidR="00AE6211" w:rsidRDefault="00AE6211" w:rsidP="00F67D1C">
            <w:pPr>
              <w:pStyle w:val="Alcm"/>
              <w:jc w:val="both"/>
            </w:pPr>
          </w:p>
        </w:tc>
      </w:tr>
      <w:tr w:rsidR="00AE6211" w14:paraId="6C3182B7" w14:textId="77777777" w:rsidTr="00F67D1C">
        <w:tc>
          <w:tcPr>
            <w:tcW w:w="4531" w:type="dxa"/>
          </w:tcPr>
          <w:p w14:paraId="00057408" w14:textId="77777777" w:rsidR="00AE6211" w:rsidRPr="006F31FF" w:rsidRDefault="00AE6211" w:rsidP="00F67D1C">
            <w:pPr>
              <w:jc w:val="center"/>
              <w:rPr>
                <w:b/>
                <w:bCs/>
              </w:rPr>
            </w:pPr>
            <w:r w:rsidRPr="006F31FF">
              <w:rPr>
                <w:b/>
                <w:bCs/>
              </w:rPr>
              <w:lastRenderedPageBreak/>
              <w:t>10/2021. sz. szakbizottsági határozat:</w:t>
            </w:r>
          </w:p>
          <w:p w14:paraId="6C41044F" w14:textId="77777777" w:rsidR="00AE6211" w:rsidRPr="006F31FF" w:rsidRDefault="00AE6211" w:rsidP="00F67D1C">
            <w:pPr>
              <w:jc w:val="both"/>
            </w:pPr>
            <w:r w:rsidRPr="006F31FF">
              <w:t>A bírói sátrat a versenyzők, szervezők, mentők és egyéb szereplők elől le kell zárni, oda csak a tisztségviselők léphetnek be.</w:t>
            </w:r>
          </w:p>
          <w:p w14:paraId="154F4DC1" w14:textId="77777777" w:rsidR="00AE6211" w:rsidRPr="006F31FF" w:rsidRDefault="00AE6211" w:rsidP="00F67D1C">
            <w:pPr>
              <w:rPr>
                <w:b/>
                <w:bCs/>
                <w:u w:val="single"/>
              </w:rPr>
            </w:pPr>
          </w:p>
          <w:p w14:paraId="1E669A8A" w14:textId="77777777" w:rsidR="00AE6211" w:rsidRDefault="00AE6211" w:rsidP="00F67D1C">
            <w:pPr>
              <w:pStyle w:val="Alcm"/>
              <w:jc w:val="both"/>
            </w:pPr>
          </w:p>
        </w:tc>
        <w:tc>
          <w:tcPr>
            <w:tcW w:w="4536" w:type="dxa"/>
          </w:tcPr>
          <w:p w14:paraId="6143672A" w14:textId="77777777" w:rsidR="00AE6211" w:rsidRDefault="00AE6211" w:rsidP="00F67D1C">
            <w:pPr>
              <w:pStyle w:val="Alcm"/>
              <w:jc w:val="both"/>
            </w:pPr>
            <w:r>
              <w:t>43. §</w:t>
            </w:r>
          </w:p>
          <w:p w14:paraId="71D99796" w14:textId="77777777" w:rsidR="00AE6211" w:rsidRPr="006F31FF" w:rsidRDefault="00AE6211" w:rsidP="00F67D1C">
            <w:pPr>
              <w:jc w:val="both"/>
            </w:pPr>
            <w:r>
              <w:t xml:space="preserve">(8) </w:t>
            </w:r>
            <w:r w:rsidRPr="006F31FF">
              <w:t>A bírói sátrat a versenyzők, szervezők, mentők és egyéb szereplők elől le kell zárni, oda csak a tisztségviselők léphetnek be.</w:t>
            </w:r>
          </w:p>
          <w:p w14:paraId="439953D2" w14:textId="77777777" w:rsidR="00AE6211" w:rsidRPr="00B559F9" w:rsidRDefault="00AE6211" w:rsidP="00F67D1C">
            <w:pPr>
              <w:jc w:val="both"/>
            </w:pPr>
          </w:p>
        </w:tc>
      </w:tr>
      <w:bookmarkEnd w:id="0"/>
    </w:tbl>
    <w:p w14:paraId="4270A81B" w14:textId="4434E5E6" w:rsidR="00AE6211" w:rsidRDefault="00AE6211" w:rsidP="00AE6211"/>
    <w:p w14:paraId="3C6494C0" w14:textId="77777777" w:rsidR="00D45996" w:rsidRDefault="00D45996" w:rsidP="00AE6211"/>
    <w:p w14:paraId="27D99651" w14:textId="63C7725A" w:rsidR="00522E2C" w:rsidRPr="00D45996" w:rsidRDefault="00522E2C" w:rsidP="00D45996">
      <w:pPr>
        <w:pStyle w:val="NormlWeb"/>
        <w:spacing w:before="0" w:beforeAutospacing="0" w:after="0" w:afterAutospacing="0"/>
        <w:jc w:val="center"/>
        <w:rPr>
          <w:b/>
          <w:bCs/>
        </w:rPr>
      </w:pPr>
      <w:r w:rsidRPr="00D45996">
        <w:rPr>
          <w:b/>
          <w:bCs/>
        </w:rPr>
        <w:t>1/2021. szakbizottsági határozat</w:t>
      </w:r>
    </w:p>
    <w:p w14:paraId="61685FB1" w14:textId="77777777" w:rsidR="00522E2C" w:rsidRPr="00D45996" w:rsidRDefault="00522E2C" w:rsidP="00D45996">
      <w:pPr>
        <w:pStyle w:val="NormlWeb"/>
        <w:spacing w:before="0" w:beforeAutospacing="0" w:after="0" w:afterAutospacing="0"/>
      </w:pPr>
    </w:p>
    <w:p w14:paraId="7C2BE0F7" w14:textId="77777777" w:rsidR="00522E2C" w:rsidRPr="00D45996" w:rsidRDefault="00522E2C" w:rsidP="00D45996">
      <w:pPr>
        <w:pStyle w:val="NormlWeb"/>
        <w:spacing w:before="0" w:beforeAutospacing="0" w:after="0" w:afterAutospacing="0"/>
      </w:pPr>
      <w:r w:rsidRPr="00D45996">
        <w:t>A szakági gyűlés az elnöki beszámolót és tervet elfogadja.</w:t>
      </w:r>
    </w:p>
    <w:p w14:paraId="76EDF6F0" w14:textId="35C86A71" w:rsidR="00AE6211" w:rsidRDefault="00AE6211" w:rsidP="00D45996">
      <w:pPr>
        <w:rPr>
          <w:rFonts w:ascii="Times New Roman" w:hAnsi="Times New Roman" w:cs="Times New Roman"/>
        </w:rPr>
      </w:pPr>
    </w:p>
    <w:p w14:paraId="2AF3C9E2" w14:textId="2B8575F8" w:rsidR="003B4782" w:rsidRPr="003B4782" w:rsidRDefault="003B4782" w:rsidP="003B4782">
      <w:pPr>
        <w:pStyle w:val="NormlWeb"/>
        <w:spacing w:before="0" w:beforeAutospacing="0" w:after="0" w:afterAutospacing="0"/>
        <w:jc w:val="center"/>
        <w:rPr>
          <w:b/>
          <w:bCs/>
        </w:rPr>
      </w:pPr>
      <w:r w:rsidRPr="003B4782">
        <w:rPr>
          <w:b/>
          <w:bCs/>
        </w:rPr>
        <w:t>2/2021. szakbizottsági határozat</w:t>
      </w:r>
    </w:p>
    <w:p w14:paraId="65949E25" w14:textId="77777777" w:rsidR="003B4782" w:rsidRPr="003B4782" w:rsidRDefault="003B4782" w:rsidP="003B4782">
      <w:pPr>
        <w:pStyle w:val="NormlWeb"/>
        <w:spacing w:before="0" w:beforeAutospacing="0" w:after="0" w:afterAutospacing="0"/>
      </w:pPr>
    </w:p>
    <w:p w14:paraId="1183D061" w14:textId="77777777" w:rsidR="003B4782" w:rsidRPr="003B4782" w:rsidRDefault="003B4782" w:rsidP="003B4782">
      <w:pPr>
        <w:pStyle w:val="NormlWeb"/>
        <w:spacing w:before="0" w:beforeAutospacing="0" w:after="0" w:afterAutospacing="0"/>
      </w:pPr>
      <w:r w:rsidRPr="003B4782">
        <w:t>A szakági gyűlés a pénzügyi beszámolót és tervet elfogadja.</w:t>
      </w:r>
    </w:p>
    <w:p w14:paraId="08DDD20A" w14:textId="77777777" w:rsidR="003B4782" w:rsidRPr="003B4782" w:rsidRDefault="003B4782" w:rsidP="003B4782">
      <w:pPr>
        <w:pStyle w:val="NormlWeb"/>
        <w:spacing w:before="0" w:beforeAutospacing="0" w:after="0" w:afterAutospacing="0"/>
      </w:pPr>
    </w:p>
    <w:p w14:paraId="712DC1CB" w14:textId="77777777" w:rsidR="003B4782" w:rsidRPr="003B4782" w:rsidRDefault="003B4782" w:rsidP="009505A3">
      <w:pPr>
        <w:pStyle w:val="NormlWeb"/>
        <w:spacing w:before="0" w:beforeAutospacing="0" w:after="0" w:afterAutospacing="0"/>
        <w:jc w:val="center"/>
        <w:rPr>
          <w:b/>
          <w:bCs/>
        </w:rPr>
      </w:pPr>
      <w:r w:rsidRPr="003B4782">
        <w:rPr>
          <w:b/>
          <w:bCs/>
        </w:rPr>
        <w:t>3/2021. szakbizottsági határozatot</w:t>
      </w:r>
    </w:p>
    <w:p w14:paraId="03707193" w14:textId="77777777" w:rsidR="003B4782" w:rsidRPr="003B4782" w:rsidRDefault="003B4782" w:rsidP="003B4782">
      <w:pPr>
        <w:pStyle w:val="NormlWeb"/>
        <w:spacing w:before="0" w:beforeAutospacing="0" w:after="0" w:afterAutospacing="0"/>
      </w:pPr>
    </w:p>
    <w:p w14:paraId="0BC1CC61" w14:textId="77777777" w:rsidR="003B4782" w:rsidRPr="003B4782" w:rsidRDefault="003B4782" w:rsidP="003B4782">
      <w:pPr>
        <w:pStyle w:val="NormlWeb"/>
        <w:spacing w:before="0" w:beforeAutospacing="0" w:after="0" w:afterAutospacing="0"/>
      </w:pPr>
      <w:r w:rsidRPr="003B4782">
        <w:t>A szakági gyűlés a beszámolót elfogadja.</w:t>
      </w:r>
    </w:p>
    <w:p w14:paraId="64A837B5" w14:textId="77777777" w:rsidR="003B4782" w:rsidRPr="00D45996" w:rsidRDefault="003B4782" w:rsidP="00D45996">
      <w:pPr>
        <w:rPr>
          <w:rFonts w:ascii="Times New Roman" w:hAnsi="Times New Roman" w:cs="Times New Roman"/>
        </w:rPr>
      </w:pPr>
    </w:p>
    <w:p w14:paraId="52DE1B84" w14:textId="7E14B1F1" w:rsidR="00453756" w:rsidRPr="00D45996" w:rsidRDefault="00453756" w:rsidP="009505A3">
      <w:pPr>
        <w:pStyle w:val="NormlWeb"/>
        <w:spacing w:before="0" w:beforeAutospacing="0" w:after="0" w:afterAutospacing="0"/>
        <w:jc w:val="center"/>
        <w:rPr>
          <w:b/>
          <w:bCs/>
        </w:rPr>
      </w:pPr>
      <w:r w:rsidRPr="00D45996">
        <w:rPr>
          <w:b/>
          <w:bCs/>
        </w:rPr>
        <w:t>4/2021. szakbizottsági határozat</w:t>
      </w:r>
    </w:p>
    <w:p w14:paraId="2DD27AD5" w14:textId="77777777" w:rsidR="00453756" w:rsidRPr="00D45996" w:rsidRDefault="00453756" w:rsidP="00D45996">
      <w:pPr>
        <w:pStyle w:val="NormlWeb"/>
        <w:spacing w:before="0" w:beforeAutospacing="0" w:after="0" w:afterAutospacing="0"/>
      </w:pPr>
    </w:p>
    <w:p w14:paraId="7EBF1C16" w14:textId="77777777" w:rsidR="00453756" w:rsidRPr="00D45996" w:rsidRDefault="00453756" w:rsidP="00D45996">
      <w:pPr>
        <w:pStyle w:val="NormlWeb"/>
        <w:spacing w:before="0" w:beforeAutospacing="0" w:after="0" w:afterAutospacing="0"/>
      </w:pPr>
      <w:r w:rsidRPr="00D45996">
        <w:t>Többnapos versenyeken az első versenynapon lezajlott futamok eredményhirdetésére az első versenynap estéjén, a másnapi futamok technikai értekezletével egybekötve kerüljön sor.</w:t>
      </w:r>
    </w:p>
    <w:p w14:paraId="3131483C" w14:textId="77777777" w:rsidR="001C7819" w:rsidRPr="00D45996" w:rsidRDefault="001C7819" w:rsidP="00D45996">
      <w:pPr>
        <w:pStyle w:val="NormlWeb"/>
        <w:spacing w:before="0" w:beforeAutospacing="0" w:after="0" w:afterAutospacing="0"/>
      </w:pPr>
    </w:p>
    <w:p w14:paraId="6EA4E0F8" w14:textId="3BD8411E" w:rsidR="00453756" w:rsidRPr="00D45996" w:rsidRDefault="00453756" w:rsidP="00EC4F3A">
      <w:pPr>
        <w:pStyle w:val="NormlWeb"/>
        <w:spacing w:before="0" w:beforeAutospacing="0" w:after="0" w:afterAutospacing="0"/>
        <w:jc w:val="center"/>
        <w:rPr>
          <w:b/>
          <w:bCs/>
        </w:rPr>
      </w:pPr>
      <w:r w:rsidRPr="00D45996">
        <w:rPr>
          <w:b/>
          <w:bCs/>
        </w:rPr>
        <w:t>5/2021. szakbizottsági határozat</w:t>
      </w:r>
    </w:p>
    <w:p w14:paraId="46576E1F" w14:textId="77777777" w:rsidR="00453756" w:rsidRPr="00D45996" w:rsidRDefault="00453756" w:rsidP="00D45996">
      <w:pPr>
        <w:pStyle w:val="NormlWeb"/>
        <w:spacing w:before="0" w:beforeAutospacing="0" w:after="0" w:afterAutospacing="0"/>
      </w:pPr>
    </w:p>
    <w:p w14:paraId="232887FC" w14:textId="1B56F836" w:rsidR="00453756" w:rsidRPr="00D45996" w:rsidRDefault="00453756" w:rsidP="00D45996">
      <w:pPr>
        <w:rPr>
          <w:rFonts w:ascii="Times New Roman" w:hAnsi="Times New Roman" w:cs="Times New Roman"/>
          <w:sz w:val="24"/>
          <w:szCs w:val="24"/>
        </w:rPr>
      </w:pPr>
      <w:r w:rsidRPr="00D45996">
        <w:rPr>
          <w:rFonts w:ascii="Times New Roman" w:hAnsi="Times New Roman" w:cs="Times New Roman"/>
          <w:sz w:val="24"/>
          <w:szCs w:val="24"/>
        </w:rPr>
        <w:t>A Magyar Távlovagló- és Távhajtó Szabályzatnak az eredményhirdetésről való távolmaradást szankcionáló 170 §-a változatlan marad.</w:t>
      </w:r>
    </w:p>
    <w:p w14:paraId="4FBA34EC" w14:textId="2762446E" w:rsidR="0098023A" w:rsidRPr="00D45996" w:rsidRDefault="0098023A" w:rsidP="00EC4F3A">
      <w:pPr>
        <w:pStyle w:val="NormlWeb"/>
        <w:spacing w:before="0" w:beforeAutospacing="0" w:after="0" w:afterAutospacing="0"/>
        <w:jc w:val="center"/>
        <w:rPr>
          <w:b/>
          <w:bCs/>
        </w:rPr>
      </w:pPr>
      <w:r w:rsidRPr="00D45996">
        <w:rPr>
          <w:b/>
          <w:bCs/>
        </w:rPr>
        <w:t>6/2021. szakbizottsági határozat</w:t>
      </w:r>
    </w:p>
    <w:p w14:paraId="358D2FBB" w14:textId="77777777" w:rsidR="0098023A" w:rsidRPr="00D45996" w:rsidRDefault="0098023A" w:rsidP="00D45996">
      <w:pPr>
        <w:pStyle w:val="NormlWeb"/>
        <w:spacing w:before="0" w:beforeAutospacing="0" w:after="0" w:afterAutospacing="0"/>
      </w:pPr>
    </w:p>
    <w:p w14:paraId="046CE54A" w14:textId="77777777" w:rsidR="0098023A" w:rsidRPr="00D45996" w:rsidRDefault="0098023A" w:rsidP="00D45996">
      <w:pPr>
        <w:pStyle w:val="NormlWeb"/>
        <w:spacing w:before="0" w:beforeAutospacing="0" w:after="0" w:afterAutospacing="0"/>
      </w:pPr>
      <w:r w:rsidRPr="00D45996">
        <w:t xml:space="preserve">A szakági gyűlés a javaslatot elvetve úgy dönt, hogy továbbra is fog több napos versenyeket rendezni. </w:t>
      </w:r>
    </w:p>
    <w:p w14:paraId="60A4FEE1" w14:textId="77777777" w:rsidR="0098023A" w:rsidRPr="00D45996" w:rsidRDefault="0098023A" w:rsidP="00D45996">
      <w:pPr>
        <w:pStyle w:val="NormlWeb"/>
        <w:spacing w:before="0" w:beforeAutospacing="0" w:after="0" w:afterAutospacing="0"/>
      </w:pPr>
    </w:p>
    <w:p w14:paraId="592F1326" w14:textId="7F6BC194" w:rsidR="0098023A" w:rsidRPr="00D45996" w:rsidRDefault="0098023A" w:rsidP="00EC4F3A">
      <w:pPr>
        <w:pStyle w:val="NormlWeb"/>
        <w:spacing w:before="0" w:beforeAutospacing="0" w:after="0" w:afterAutospacing="0"/>
        <w:jc w:val="center"/>
        <w:rPr>
          <w:b/>
          <w:bCs/>
        </w:rPr>
      </w:pPr>
      <w:r w:rsidRPr="00D45996">
        <w:rPr>
          <w:b/>
          <w:bCs/>
        </w:rPr>
        <w:t>7/2021. szakbizottsági határozat</w:t>
      </w:r>
    </w:p>
    <w:p w14:paraId="7DFE81C7" w14:textId="77777777" w:rsidR="0098023A" w:rsidRPr="00D45996" w:rsidRDefault="0098023A" w:rsidP="00D45996">
      <w:pPr>
        <w:pStyle w:val="NormlWeb"/>
        <w:spacing w:before="0" w:beforeAutospacing="0" w:after="0" w:afterAutospacing="0"/>
      </w:pPr>
    </w:p>
    <w:p w14:paraId="27C59B7E" w14:textId="77777777" w:rsidR="0098023A" w:rsidRPr="00D45996" w:rsidRDefault="0098023A" w:rsidP="00D45996">
      <w:pPr>
        <w:rPr>
          <w:rFonts w:ascii="Times New Roman" w:hAnsi="Times New Roman" w:cs="Times New Roman"/>
          <w:sz w:val="24"/>
          <w:szCs w:val="24"/>
        </w:rPr>
      </w:pPr>
      <w:r w:rsidRPr="00D45996">
        <w:rPr>
          <w:rFonts w:ascii="Times New Roman" w:hAnsi="Times New Roman" w:cs="Times New Roman"/>
          <w:sz w:val="24"/>
          <w:szCs w:val="24"/>
        </w:rPr>
        <w:t>A többnapos versenyeken a szombati és a vasárnapi napon is sor kerül futamokra.</w:t>
      </w:r>
    </w:p>
    <w:p w14:paraId="62EAEF56" w14:textId="77777777" w:rsidR="0098023A" w:rsidRPr="00D45996" w:rsidRDefault="0098023A" w:rsidP="00D45996">
      <w:pPr>
        <w:rPr>
          <w:rFonts w:ascii="Times New Roman" w:hAnsi="Times New Roman" w:cs="Times New Roman"/>
          <w:sz w:val="24"/>
          <w:szCs w:val="24"/>
        </w:rPr>
      </w:pPr>
    </w:p>
    <w:p w14:paraId="69ECA9C8" w14:textId="77777777" w:rsidR="0098023A" w:rsidRPr="00D45996" w:rsidRDefault="0098023A" w:rsidP="00D45996">
      <w:pPr>
        <w:rPr>
          <w:rFonts w:ascii="Times New Roman" w:hAnsi="Times New Roman" w:cs="Times New Roman"/>
          <w:sz w:val="24"/>
          <w:szCs w:val="24"/>
        </w:rPr>
      </w:pPr>
    </w:p>
    <w:p w14:paraId="4FF40EDC" w14:textId="0732102C" w:rsidR="0098023A" w:rsidRPr="00D45996" w:rsidRDefault="0098023A" w:rsidP="00EC4F3A">
      <w:pPr>
        <w:pStyle w:val="NormlWeb"/>
        <w:spacing w:before="0" w:beforeAutospacing="0" w:after="0" w:afterAutospacing="0"/>
        <w:jc w:val="center"/>
        <w:rPr>
          <w:b/>
          <w:bCs/>
        </w:rPr>
      </w:pPr>
      <w:r w:rsidRPr="00D45996">
        <w:rPr>
          <w:b/>
          <w:bCs/>
        </w:rPr>
        <w:lastRenderedPageBreak/>
        <w:t>8/2021. szakbizottsági határozat</w:t>
      </w:r>
    </w:p>
    <w:p w14:paraId="60EAE98F" w14:textId="77777777" w:rsidR="0098023A" w:rsidRPr="00D45996" w:rsidRDefault="0098023A" w:rsidP="00D45996">
      <w:pPr>
        <w:pStyle w:val="NormlWeb"/>
        <w:spacing w:before="0" w:beforeAutospacing="0" w:after="0" w:afterAutospacing="0"/>
      </w:pPr>
    </w:p>
    <w:p w14:paraId="2F0EF269" w14:textId="77777777" w:rsidR="0098023A" w:rsidRPr="00D45996" w:rsidRDefault="0098023A" w:rsidP="00D45996">
      <w:pPr>
        <w:rPr>
          <w:rFonts w:ascii="Times New Roman" w:hAnsi="Times New Roman" w:cs="Times New Roman"/>
          <w:sz w:val="24"/>
          <w:szCs w:val="24"/>
        </w:rPr>
      </w:pPr>
      <w:r w:rsidRPr="00D45996">
        <w:rPr>
          <w:rFonts w:ascii="Times New Roman" w:hAnsi="Times New Roman" w:cs="Times New Roman"/>
          <w:sz w:val="24"/>
          <w:szCs w:val="24"/>
        </w:rPr>
        <w:t xml:space="preserve">A szakág rendezzen részben egynapos, részben többnapos </w:t>
      </w:r>
      <w:proofErr w:type="spellStart"/>
      <w:r w:rsidRPr="00D45996">
        <w:rPr>
          <w:rFonts w:ascii="Times New Roman" w:hAnsi="Times New Roman" w:cs="Times New Roman"/>
          <w:sz w:val="24"/>
          <w:szCs w:val="24"/>
        </w:rPr>
        <w:t>ob</w:t>
      </w:r>
      <w:proofErr w:type="spellEnd"/>
      <w:r w:rsidRPr="00D45996">
        <w:rPr>
          <w:rFonts w:ascii="Times New Roman" w:hAnsi="Times New Roman" w:cs="Times New Roman"/>
          <w:sz w:val="24"/>
          <w:szCs w:val="24"/>
        </w:rPr>
        <w:t xml:space="preserve"> fordulókat (3 ilyen, 3 olyan).</w:t>
      </w:r>
    </w:p>
    <w:p w14:paraId="517D290B" w14:textId="77777777" w:rsidR="00EC4F3A" w:rsidRDefault="00EC4F3A" w:rsidP="00EC4F3A">
      <w:pPr>
        <w:pStyle w:val="NormlWeb"/>
        <w:spacing w:before="0" w:beforeAutospacing="0" w:after="0" w:afterAutospacing="0"/>
        <w:jc w:val="center"/>
      </w:pPr>
    </w:p>
    <w:p w14:paraId="015F824C" w14:textId="03AAFB73" w:rsidR="00321A93" w:rsidRPr="00D45996" w:rsidRDefault="00321A93" w:rsidP="00EC4F3A">
      <w:pPr>
        <w:pStyle w:val="NormlWeb"/>
        <w:spacing w:before="0" w:beforeAutospacing="0" w:after="0" w:afterAutospacing="0"/>
        <w:jc w:val="center"/>
        <w:rPr>
          <w:b/>
          <w:bCs/>
        </w:rPr>
      </w:pPr>
      <w:r w:rsidRPr="00D45996">
        <w:rPr>
          <w:b/>
          <w:bCs/>
        </w:rPr>
        <w:t>9/2021. szakbizottsági határozat</w:t>
      </w:r>
    </w:p>
    <w:p w14:paraId="4816507C" w14:textId="77777777" w:rsidR="00321A93" w:rsidRPr="00D45996" w:rsidRDefault="00321A93" w:rsidP="00D45996">
      <w:pPr>
        <w:pStyle w:val="NormlWeb"/>
        <w:spacing w:before="0" w:beforeAutospacing="0" w:after="0" w:afterAutospacing="0"/>
      </w:pPr>
    </w:p>
    <w:p w14:paraId="1B1A8BB4" w14:textId="77777777" w:rsidR="00321A93" w:rsidRPr="00D45996" w:rsidRDefault="00321A93" w:rsidP="00D45996">
      <w:pPr>
        <w:rPr>
          <w:rFonts w:ascii="Times New Roman" w:hAnsi="Times New Roman" w:cs="Times New Roman"/>
          <w:sz w:val="24"/>
          <w:szCs w:val="24"/>
        </w:rPr>
      </w:pPr>
      <w:r w:rsidRPr="00D45996">
        <w:rPr>
          <w:rFonts w:ascii="Times New Roman" w:hAnsi="Times New Roman" w:cs="Times New Roman"/>
          <w:sz w:val="24"/>
          <w:szCs w:val="24"/>
        </w:rPr>
        <w:t>A 20 km-es versenyek 2021-ben érvényben lévő rendszere változatlanul fennmarad, külön bajnoki kategória távnak nem lesz.</w:t>
      </w:r>
    </w:p>
    <w:p w14:paraId="726D4B9E" w14:textId="571EC60F" w:rsidR="00321A93" w:rsidRPr="00D45996" w:rsidRDefault="00321A93" w:rsidP="001B0910">
      <w:pPr>
        <w:pStyle w:val="NormlWeb"/>
        <w:spacing w:before="0" w:beforeAutospacing="0" w:after="0" w:afterAutospacing="0"/>
        <w:jc w:val="center"/>
        <w:rPr>
          <w:b/>
          <w:bCs/>
        </w:rPr>
      </w:pPr>
      <w:r w:rsidRPr="00D45996">
        <w:rPr>
          <w:b/>
          <w:bCs/>
        </w:rPr>
        <w:t>10/2021. szakbizottsági határozat</w:t>
      </w:r>
    </w:p>
    <w:p w14:paraId="65FAE9FA" w14:textId="77777777" w:rsidR="00321A93" w:rsidRPr="00D45996" w:rsidRDefault="00321A93" w:rsidP="001B0910">
      <w:pPr>
        <w:pStyle w:val="NormlWeb"/>
        <w:spacing w:before="0" w:beforeAutospacing="0" w:after="0" w:afterAutospacing="0"/>
        <w:jc w:val="center"/>
      </w:pPr>
    </w:p>
    <w:p w14:paraId="65EF0624" w14:textId="77777777" w:rsidR="00321A93" w:rsidRPr="00D45996" w:rsidRDefault="00321A93" w:rsidP="00D45996">
      <w:pPr>
        <w:rPr>
          <w:rFonts w:ascii="Times New Roman" w:hAnsi="Times New Roman" w:cs="Times New Roman"/>
          <w:sz w:val="24"/>
          <w:szCs w:val="24"/>
        </w:rPr>
      </w:pPr>
      <w:r w:rsidRPr="00D45996">
        <w:rPr>
          <w:rFonts w:ascii="Times New Roman" w:hAnsi="Times New Roman" w:cs="Times New Roman"/>
          <w:sz w:val="24"/>
          <w:szCs w:val="24"/>
        </w:rPr>
        <w:t>A 2022-es évtől a lovasok licence-díja a jelenlegi 14.500 forint helyett 19.500 forint, a sportló-bejelentés díja pedig 8.000 forint helyett 13.000 forint lesz.</w:t>
      </w:r>
    </w:p>
    <w:p w14:paraId="746DAA4E" w14:textId="77777777" w:rsidR="00AE6211" w:rsidRPr="00D45996" w:rsidRDefault="00AE6211" w:rsidP="00D45996">
      <w:pPr>
        <w:rPr>
          <w:rFonts w:ascii="Times New Roman" w:hAnsi="Times New Roman" w:cs="Times New Roman"/>
          <w:sz w:val="24"/>
          <w:szCs w:val="24"/>
        </w:rPr>
      </w:pPr>
    </w:p>
    <w:sectPr w:rsidR="00AE6211" w:rsidRPr="00D45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5945"/>
    <w:multiLevelType w:val="hybridMultilevel"/>
    <w:tmpl w:val="D19490BC"/>
    <w:lvl w:ilvl="0" w:tplc="91FABE80">
      <w:start w:val="5"/>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B3785"/>
    <w:multiLevelType w:val="hybridMultilevel"/>
    <w:tmpl w:val="810AF220"/>
    <w:lvl w:ilvl="0" w:tplc="040E000F">
      <w:start w:val="1"/>
      <w:numFmt w:val="decimal"/>
      <w:lvlText w:val="%1."/>
      <w:lvlJc w:val="left"/>
      <w:pPr>
        <w:tabs>
          <w:tab w:val="num" w:pos="720"/>
        </w:tabs>
        <w:ind w:left="720" w:hanging="360"/>
      </w:pPr>
      <w:rPr>
        <w:strike w:val="0"/>
        <w:dstrike w:val="0"/>
        <w:u w:val="none"/>
        <w:effect w:val="none"/>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5A070874"/>
    <w:multiLevelType w:val="hybridMultilevel"/>
    <w:tmpl w:val="810AF220"/>
    <w:lvl w:ilvl="0" w:tplc="040E000F">
      <w:start w:val="1"/>
      <w:numFmt w:val="decimal"/>
      <w:lvlText w:val="%1."/>
      <w:lvlJc w:val="left"/>
      <w:pPr>
        <w:tabs>
          <w:tab w:val="num" w:pos="720"/>
        </w:tabs>
        <w:ind w:left="720" w:hanging="360"/>
      </w:pPr>
      <w:rPr>
        <w:strike w:val="0"/>
        <w:dstrike w:val="0"/>
        <w:u w:val="none"/>
        <w:effect w:val="none"/>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15:restartNumberingAfterBreak="0">
    <w:nsid w:val="652475C8"/>
    <w:multiLevelType w:val="hybridMultilevel"/>
    <w:tmpl w:val="E260FFE8"/>
    <w:lvl w:ilvl="0" w:tplc="ABDA356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D6F5D6B"/>
    <w:multiLevelType w:val="hybridMultilevel"/>
    <w:tmpl w:val="43269B5A"/>
    <w:lvl w:ilvl="0" w:tplc="FBE631BC">
      <w:start w:val="4"/>
      <w:numFmt w:val="bullet"/>
      <w:lvlText w:val="-"/>
      <w:lvlJc w:val="left"/>
      <w:pPr>
        <w:ind w:left="720" w:hanging="360"/>
      </w:pPr>
      <w:rPr>
        <w:rFonts w:ascii="Calibri Light" w:eastAsia="Times New Roman"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FE"/>
    <w:rsid w:val="001B0910"/>
    <w:rsid w:val="001C7819"/>
    <w:rsid w:val="0029683A"/>
    <w:rsid w:val="00321A93"/>
    <w:rsid w:val="00325A33"/>
    <w:rsid w:val="003B4782"/>
    <w:rsid w:val="00453756"/>
    <w:rsid w:val="00481D37"/>
    <w:rsid w:val="004C1C59"/>
    <w:rsid w:val="00522E2C"/>
    <w:rsid w:val="00555AC0"/>
    <w:rsid w:val="00565C3B"/>
    <w:rsid w:val="00582BC1"/>
    <w:rsid w:val="00721104"/>
    <w:rsid w:val="007F436F"/>
    <w:rsid w:val="00840B78"/>
    <w:rsid w:val="008770E0"/>
    <w:rsid w:val="0088140E"/>
    <w:rsid w:val="009505A3"/>
    <w:rsid w:val="0098023A"/>
    <w:rsid w:val="009F0298"/>
    <w:rsid w:val="00AE6211"/>
    <w:rsid w:val="00B66A47"/>
    <w:rsid w:val="00BD68DD"/>
    <w:rsid w:val="00C44630"/>
    <w:rsid w:val="00D45996"/>
    <w:rsid w:val="00D742FE"/>
    <w:rsid w:val="00DE1FB9"/>
    <w:rsid w:val="00DE3113"/>
    <w:rsid w:val="00E1600D"/>
    <w:rsid w:val="00EC4F3A"/>
    <w:rsid w:val="00F46E63"/>
    <w:rsid w:val="00F75A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CEF6"/>
  <w15:chartTrackingRefBased/>
  <w15:docId w15:val="{4381A3A7-D1BB-4AE0-8D0C-AF9E5B67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742FE"/>
    <w:pPr>
      <w:ind w:left="720"/>
      <w:contextualSpacing/>
    </w:pPr>
  </w:style>
  <w:style w:type="paragraph" w:styleId="Alcm">
    <w:name w:val="Subtitle"/>
    <w:basedOn w:val="Norml"/>
    <w:next w:val="Norml"/>
    <w:link w:val="AlcmChar"/>
    <w:qFormat/>
    <w:rsid w:val="00AE6211"/>
    <w:pPr>
      <w:spacing w:after="60" w:line="240" w:lineRule="auto"/>
      <w:outlineLvl w:val="1"/>
    </w:pPr>
    <w:rPr>
      <w:rFonts w:ascii="Cambria" w:eastAsia="Times New Roman" w:hAnsi="Cambria" w:cs="Cambria"/>
      <w:b/>
      <w:bCs/>
      <w:sz w:val="24"/>
      <w:szCs w:val="24"/>
      <w:u w:val="single"/>
      <w:lang w:eastAsia="hu-HU"/>
    </w:rPr>
  </w:style>
  <w:style w:type="character" w:customStyle="1" w:styleId="AlcmChar">
    <w:name w:val="Alcím Char"/>
    <w:basedOn w:val="Bekezdsalapbettpusa"/>
    <w:link w:val="Alcm"/>
    <w:rsid w:val="00AE6211"/>
    <w:rPr>
      <w:rFonts w:ascii="Cambria" w:eastAsia="Times New Roman" w:hAnsi="Cambria" w:cs="Cambria"/>
      <w:b/>
      <w:bCs/>
      <w:sz w:val="24"/>
      <w:szCs w:val="24"/>
      <w:u w:val="single"/>
      <w:lang w:eastAsia="hu-HU"/>
    </w:rPr>
  </w:style>
  <w:style w:type="paragraph" w:styleId="Szvegtrzsbehzssal2">
    <w:name w:val="Body Text Indent 2"/>
    <w:basedOn w:val="Norml"/>
    <w:link w:val="Szvegtrzsbehzssal2Char"/>
    <w:unhideWhenUsed/>
    <w:rsid w:val="00AE6211"/>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AE6211"/>
    <w:rPr>
      <w:rFonts w:ascii="Times New Roman" w:eastAsia="Times New Roman" w:hAnsi="Times New Roman" w:cs="Times New Roman"/>
      <w:sz w:val="24"/>
      <w:szCs w:val="24"/>
      <w:lang w:eastAsia="hu-HU"/>
    </w:rPr>
  </w:style>
  <w:style w:type="table" w:styleId="Rcsostblzat">
    <w:name w:val="Table Grid"/>
    <w:basedOn w:val="Normltblzat"/>
    <w:uiPriority w:val="39"/>
    <w:rsid w:val="00AE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522E2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55A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2585</Words>
  <Characters>17837</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Varga Kata</dc:creator>
  <cp:keywords/>
  <dc:description/>
  <cp:lastModifiedBy>Dr. Varga Kata</cp:lastModifiedBy>
  <cp:revision>3</cp:revision>
  <dcterms:created xsi:type="dcterms:W3CDTF">2021-12-07T14:02:00Z</dcterms:created>
  <dcterms:modified xsi:type="dcterms:W3CDTF">2021-12-08T10:45:00Z</dcterms:modified>
</cp:coreProperties>
</file>